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bidi w:val="0"/>
        <w:spacing w:line="560" w:lineRule="exact"/>
        <w:jc w:val="center"/>
        <w:textAlignment w:val="auto"/>
        <w:rPr>
          <w:rFonts w:hint="default" w:ascii="Times New Roman" w:hAnsi="Times New Roman" w:eastAsia="方正小标宋_GBK" w:cs="Times New Roman"/>
          <w:spacing w:val="0"/>
          <w:sz w:val="44"/>
          <w:szCs w:val="44"/>
        </w:rPr>
      </w:pPr>
      <w:bookmarkStart w:id="1" w:name="_GoBack"/>
      <w:r>
        <w:rPr>
          <w:rFonts w:hint="default" w:ascii="Times New Roman" w:hAnsi="Times New Roman" w:eastAsia="方正小标宋_GBK" w:cs="Times New Roman"/>
          <w:spacing w:val="0"/>
          <w:sz w:val="44"/>
          <w:szCs w:val="44"/>
        </w:rPr>
        <w:t>2025年</w:t>
      </w:r>
      <w:bookmarkStart w:id="0" w:name="OLE_LINK1"/>
      <w:r>
        <w:rPr>
          <w:rFonts w:hint="default" w:ascii="Times New Roman" w:hAnsi="Times New Roman" w:eastAsia="方正小标宋_GBK" w:cs="Times New Roman"/>
          <w:spacing w:val="0"/>
          <w:sz w:val="44"/>
          <w:szCs w:val="44"/>
        </w:rPr>
        <w:t>自治区寄生虫病</w:t>
      </w:r>
      <w:r>
        <w:rPr>
          <w:rFonts w:hint="default" w:ascii="Times New Roman" w:hAnsi="Times New Roman" w:eastAsia="方正小标宋_GBK" w:cs="Times New Roman"/>
          <w:spacing w:val="0"/>
          <w:sz w:val="44"/>
          <w:szCs w:val="44"/>
          <w:lang w:eastAsia="zh-CN"/>
        </w:rPr>
        <w:t>防治</w:t>
      </w:r>
      <w:r>
        <w:rPr>
          <w:rFonts w:hint="default" w:ascii="Times New Roman" w:hAnsi="Times New Roman" w:eastAsia="方正小标宋_GBK" w:cs="Times New Roman"/>
          <w:spacing w:val="0"/>
          <w:sz w:val="44"/>
          <w:szCs w:val="44"/>
        </w:rPr>
        <w:t>职业技能竞赛</w:t>
      </w:r>
      <w:bookmarkEnd w:id="0"/>
    </w:p>
    <w:p>
      <w:pPr>
        <w:pageBreakBefore w:val="0"/>
        <w:kinsoku/>
        <w:wordWrap/>
        <w:overflowPunct/>
        <w:topLinePunct w:val="0"/>
        <w:bidi w:val="0"/>
        <w:spacing w:line="560" w:lineRule="exact"/>
        <w:jc w:val="center"/>
        <w:textAlignment w:val="auto"/>
        <w:rPr>
          <w:rFonts w:hint="default" w:ascii="Times New Roman" w:hAnsi="Times New Roman" w:eastAsia="方正小标宋_GBK" w:cs="Times New Roman"/>
          <w:spacing w:val="0"/>
          <w:sz w:val="44"/>
          <w:szCs w:val="44"/>
        </w:rPr>
      </w:pPr>
      <w:r>
        <w:rPr>
          <w:rFonts w:hint="default" w:ascii="Times New Roman" w:hAnsi="Times New Roman" w:eastAsia="方正小标宋_GBK" w:cs="Times New Roman"/>
          <w:spacing w:val="0"/>
          <w:sz w:val="44"/>
          <w:szCs w:val="44"/>
        </w:rPr>
        <w:t>实施方案</w:t>
      </w:r>
    </w:p>
    <w:bookmarkEnd w:id="1"/>
    <w:p>
      <w:pPr>
        <w:pStyle w:val="3"/>
        <w:pageBreakBefore w:val="0"/>
        <w:kinsoku/>
        <w:wordWrap/>
        <w:overflowPunct/>
        <w:topLinePunct w:val="0"/>
        <w:bidi w:val="0"/>
        <w:spacing w:line="560" w:lineRule="exact"/>
        <w:jc w:val="both"/>
        <w:textAlignment w:val="auto"/>
        <w:rPr>
          <w:rFonts w:hint="default" w:ascii="Times New Roman" w:hAnsi="Times New Roman" w:cs="Times New Roman" w:eastAsiaTheme="minorEastAsia"/>
          <w:spacing w:val="0"/>
          <w:lang w:eastAsia="zh-CN"/>
        </w:rPr>
      </w:pP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一、竞赛目的</w:t>
      </w:r>
    </w:p>
    <w:p>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通过组织开展寄生虫病</w:t>
      </w:r>
      <w:r>
        <w:rPr>
          <w:rFonts w:hint="default" w:ascii="Times New Roman" w:hAnsi="Times New Roman" w:eastAsia="仿宋_GB2312" w:cs="Times New Roman"/>
          <w:color w:val="000000"/>
          <w:kern w:val="0"/>
          <w:sz w:val="32"/>
          <w:szCs w:val="32"/>
          <w:highlight w:val="none"/>
          <w:lang w:eastAsia="zh-CN"/>
        </w:rPr>
        <w:t>防治</w:t>
      </w:r>
      <w:r>
        <w:rPr>
          <w:rFonts w:hint="default" w:ascii="Times New Roman" w:hAnsi="Times New Roman" w:eastAsia="仿宋_GB2312" w:cs="Times New Roman"/>
          <w:color w:val="000000"/>
          <w:kern w:val="0"/>
          <w:sz w:val="32"/>
          <w:szCs w:val="32"/>
          <w:highlight w:val="none"/>
        </w:rPr>
        <w:t>职业技能竞赛活动，广泛开展岗位练兵，以赛促学，以赛促练、以赛促用，培养我区寄生虫病防治与实验室检测人才，为寄生虫病防治事业发展提供持续动力。</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二、竞赛内容</w:t>
      </w:r>
    </w:p>
    <w:p>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000000"/>
          <w:kern w:val="0"/>
          <w:sz w:val="32"/>
          <w:szCs w:val="32"/>
          <w:highlight w:val="none"/>
          <w:lang w:eastAsia="zh-CN"/>
        </w:rPr>
      </w:pPr>
      <w:r>
        <w:rPr>
          <w:rFonts w:hint="default" w:ascii="Times New Roman" w:hAnsi="Times New Roman" w:eastAsia="仿宋_GB2312" w:cs="Times New Roman"/>
          <w:color w:val="000000"/>
          <w:kern w:val="0"/>
          <w:sz w:val="32"/>
          <w:szCs w:val="32"/>
          <w:highlight w:val="none"/>
          <w:lang w:eastAsia="zh-CN"/>
        </w:rPr>
        <w:t>竞赛分为笔试和技能操作两个部分。</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楷体_GB2312" w:cs="Times New Roman"/>
          <w:spacing w:val="0"/>
          <w:sz w:val="32"/>
          <w:szCs w:val="32"/>
          <w:lang w:eastAsia="zh-CN"/>
        </w:rPr>
        <w:t>笔试</w:t>
      </w:r>
      <w:r>
        <w:rPr>
          <w:rFonts w:hint="default" w:ascii="Times New Roman" w:hAnsi="Times New Roman" w:eastAsia="楷体_GB2312" w:cs="Times New Roman"/>
          <w:spacing w:val="0"/>
          <w:sz w:val="32"/>
          <w:szCs w:val="32"/>
        </w:rPr>
        <w:t>。</w:t>
      </w:r>
      <w:r>
        <w:rPr>
          <w:rFonts w:hint="default" w:ascii="Times New Roman" w:hAnsi="Times New Roman" w:eastAsia="仿宋_GB2312" w:cs="Times New Roman"/>
          <w:color w:val="000000"/>
          <w:kern w:val="0"/>
          <w:sz w:val="32"/>
          <w:szCs w:val="32"/>
          <w:highlight w:val="none"/>
        </w:rPr>
        <w:t>血吸虫（约占20%）、疟原虫（约占20%）、棘球绦虫（约占20%）以及蛔虫、钩虫、鞭虫、蛲虫、广州管圆线虫、肝吸虫、旋毛虫、带绦虫、利什曼原虫等（约占40%）常见寄生虫生活史以及病原和诊断基本知识，血涂片和粪涂片的制作、染色及镜检操作知识等。</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楷体_GB2312" w:cs="Times New Roman"/>
          <w:spacing w:val="0"/>
          <w:sz w:val="32"/>
          <w:szCs w:val="32"/>
        </w:rPr>
      </w:pPr>
      <w:r>
        <w:rPr>
          <w:rFonts w:hint="default" w:ascii="Times New Roman" w:hAnsi="Times New Roman" w:eastAsia="楷体_GB2312" w:cs="Times New Roman"/>
          <w:spacing w:val="0"/>
          <w:sz w:val="32"/>
          <w:szCs w:val="32"/>
          <w:lang w:eastAsia="zh-CN"/>
        </w:rPr>
        <w:t>（</w:t>
      </w:r>
      <w:r>
        <w:rPr>
          <w:rFonts w:hint="default" w:ascii="Times New Roman" w:hAnsi="Times New Roman" w:eastAsia="楷体_GB2312" w:cs="Times New Roman"/>
          <w:spacing w:val="0"/>
          <w:sz w:val="32"/>
          <w:szCs w:val="32"/>
        </w:rPr>
        <w:t>二</w:t>
      </w:r>
      <w:r>
        <w:rPr>
          <w:rFonts w:hint="default" w:ascii="Times New Roman" w:hAnsi="Times New Roman" w:eastAsia="楷体_GB2312" w:cs="Times New Roman"/>
          <w:spacing w:val="0"/>
          <w:sz w:val="32"/>
          <w:szCs w:val="32"/>
          <w:lang w:eastAsia="zh-CN"/>
        </w:rPr>
        <w:t>）技能操作</w:t>
      </w:r>
      <w:r>
        <w:rPr>
          <w:rFonts w:hint="default" w:ascii="Times New Roman" w:hAnsi="Times New Roman" w:eastAsia="楷体_GB2312" w:cs="Times New Roman"/>
          <w:spacing w:val="0"/>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lang w:val="en-US" w:eastAsia="zh-CN"/>
        </w:rPr>
        <w:t>1.</w:t>
      </w:r>
      <w:r>
        <w:rPr>
          <w:rFonts w:hint="default" w:ascii="Times New Roman" w:hAnsi="Times New Roman" w:eastAsia="仿宋_GB2312" w:cs="Times New Roman"/>
          <w:spacing w:val="0"/>
          <w:sz w:val="32"/>
          <w:szCs w:val="32"/>
        </w:rPr>
        <w:t>标本制作、染色。疟原虫厚、薄血片制作和染色技术（参见《疟疾的诊断》（WS 259—2015））；粪便标本改良加藤厚涂片制作技术（参见《肠道蠕虫检测改良加藤厚涂片法》（WS/T 570—2017））。</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lang w:val="en-US" w:eastAsia="zh-CN"/>
        </w:rPr>
        <w:t>2.</w:t>
      </w:r>
      <w:r>
        <w:rPr>
          <w:rFonts w:hint="default" w:ascii="Times New Roman" w:hAnsi="Times New Roman" w:eastAsia="仿宋_GB2312" w:cs="Times New Roman"/>
          <w:spacing w:val="0"/>
          <w:sz w:val="32"/>
          <w:szCs w:val="32"/>
        </w:rPr>
        <w:t>镜检读片。疟原虫虫种及利什曼原虫鉴别、定量计数；血吸虫、蛔虫、钩虫、鞭虫、蛲虫、华支睾吸虫、肺吸虫、带绦虫、姜片吸虫、曼氏迭宫绦虫等常见寄生虫虫卵鉴别。</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三、参赛范围与组队要求</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楷体_GB2312" w:hAnsi="楷体_GB2312" w:eastAsia="楷体_GB2312" w:cs="楷体_GB2312"/>
          <w:spacing w:val="0"/>
          <w:sz w:val="32"/>
          <w:szCs w:val="32"/>
          <w:lang w:eastAsia="zh-CN"/>
        </w:rPr>
      </w:pP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rPr>
        <w:t>一</w:t>
      </w: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rPr>
        <w:t>参赛范围</w:t>
      </w:r>
      <w:r>
        <w:rPr>
          <w:rFonts w:hint="eastAsia" w:ascii="楷体_GB2312" w:hAnsi="楷体_GB2312" w:eastAsia="楷体_GB2312" w:cs="楷体_GB2312"/>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参赛队员必须同时满足以下条件：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1.具有良好的思想政治素质和优良的道德品质，既往无违法违纪情况。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2.爱岗敬业，甘于奉献，具有扎实的专业知识和精湛的专业技能。</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3.各级疾控与医疗机构在职、在岗、在编的专业技术人员，从事寄生虫病防治工作年限不少于1年</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截至2025年8月1日</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,长期从事寄生虫病防治与实验室检测工作经历者优先。</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highlight w:val="none"/>
        </w:rPr>
      </w:pPr>
      <w:r>
        <w:rPr>
          <w:rFonts w:hint="default" w:ascii="Times New Roman" w:hAnsi="Times New Roman" w:eastAsia="仿宋_GB2312" w:cs="Times New Roman"/>
          <w:spacing w:val="0"/>
          <w:sz w:val="32"/>
          <w:szCs w:val="32"/>
        </w:rPr>
        <w:t>4.年龄不超过45周岁</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1980年</w:t>
      </w:r>
      <w:r>
        <w:rPr>
          <w:rFonts w:hint="default" w:ascii="Times New Roman" w:hAnsi="Times New Roman" w:eastAsia="仿宋_GB2312" w:cs="Times New Roman"/>
          <w:spacing w:val="0"/>
          <w:sz w:val="32"/>
          <w:szCs w:val="32"/>
          <w:lang w:val="en-US" w:eastAsia="zh-CN"/>
        </w:rPr>
        <w:t>9</w:t>
      </w:r>
      <w:r>
        <w:rPr>
          <w:rFonts w:hint="default" w:ascii="Times New Roman" w:hAnsi="Times New Roman" w:eastAsia="仿宋_GB2312" w:cs="Times New Roman"/>
          <w:spacing w:val="0"/>
          <w:sz w:val="32"/>
          <w:szCs w:val="32"/>
        </w:rPr>
        <w:t>月30日以后出生</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w:t>
      </w:r>
      <w:r>
        <w:rPr>
          <w:rFonts w:hint="default" w:ascii="Times New Roman" w:hAnsi="Times New Roman" w:eastAsia="仿宋_GB2312" w:cs="Times New Roman"/>
          <w:spacing w:val="0"/>
          <w:sz w:val="32"/>
          <w:szCs w:val="32"/>
          <w:highlight w:val="none"/>
        </w:rPr>
        <w:t>既往未参加过自治区寄生虫病职业技能竞赛。</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楷体_GB2312" w:hAnsi="楷体_GB2312" w:eastAsia="楷体_GB2312" w:cs="楷体_GB2312"/>
          <w:spacing w:val="0"/>
          <w:sz w:val="32"/>
          <w:szCs w:val="32"/>
          <w:lang w:eastAsia="zh-CN"/>
        </w:rPr>
      </w:pP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rPr>
        <w:t>二</w:t>
      </w: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rPr>
        <w:t>组队要求</w:t>
      </w:r>
      <w:r>
        <w:rPr>
          <w:rFonts w:hint="eastAsia" w:ascii="楷体_GB2312" w:hAnsi="楷体_GB2312" w:eastAsia="楷体_GB2312" w:cs="楷体_GB2312"/>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highlight w:val="none"/>
          <w:lang w:eastAsia="zh-CN"/>
        </w:rPr>
      </w:pPr>
      <w:r>
        <w:rPr>
          <w:rFonts w:hint="default" w:ascii="Times New Roman" w:hAnsi="Times New Roman" w:eastAsia="仿宋_GB2312" w:cs="Times New Roman"/>
          <w:spacing w:val="0"/>
          <w:sz w:val="32"/>
          <w:szCs w:val="32"/>
          <w:highlight w:val="none"/>
        </w:rPr>
        <w:t>初赛由各地根据实际情况确定。</w:t>
      </w:r>
      <w:r>
        <w:rPr>
          <w:rFonts w:hint="default" w:ascii="Times New Roman" w:hAnsi="Times New Roman" w:eastAsia="仿宋_GB2312" w:cs="Times New Roman"/>
          <w:spacing w:val="0"/>
          <w:sz w:val="32"/>
          <w:szCs w:val="32"/>
          <w:highlight w:val="none"/>
          <w:lang w:eastAsia="zh-CN"/>
        </w:rPr>
        <w:t>自治区竞赛</w:t>
      </w:r>
      <w:r>
        <w:rPr>
          <w:rFonts w:hint="default" w:ascii="Times New Roman" w:hAnsi="Times New Roman" w:eastAsia="仿宋_GB2312" w:cs="Times New Roman"/>
          <w:spacing w:val="0"/>
          <w:sz w:val="32"/>
          <w:szCs w:val="32"/>
          <w:highlight w:val="none"/>
        </w:rPr>
        <w:t>以地</w:t>
      </w:r>
      <w:r>
        <w:rPr>
          <w:rFonts w:hint="default" w:ascii="Times New Roman" w:hAnsi="Times New Roman" w:eastAsia="仿宋_GB2312" w:cs="Times New Roman"/>
          <w:spacing w:val="0"/>
          <w:sz w:val="32"/>
          <w:szCs w:val="32"/>
          <w:highlight w:val="none"/>
          <w:lang w:eastAsia="zh-CN"/>
        </w:rPr>
        <w:t>（</w:t>
      </w:r>
      <w:r>
        <w:rPr>
          <w:rFonts w:hint="default" w:ascii="Times New Roman" w:hAnsi="Times New Roman" w:eastAsia="仿宋_GB2312" w:cs="Times New Roman"/>
          <w:spacing w:val="0"/>
          <w:sz w:val="32"/>
          <w:szCs w:val="32"/>
          <w:highlight w:val="none"/>
        </w:rPr>
        <w:t>州、市</w:t>
      </w:r>
      <w:r>
        <w:rPr>
          <w:rFonts w:hint="default" w:ascii="Times New Roman" w:hAnsi="Times New Roman" w:eastAsia="仿宋_GB2312" w:cs="Times New Roman"/>
          <w:spacing w:val="0"/>
          <w:sz w:val="32"/>
          <w:szCs w:val="32"/>
          <w:highlight w:val="none"/>
          <w:lang w:eastAsia="zh-CN"/>
        </w:rPr>
        <w:t>）</w:t>
      </w:r>
      <w:r>
        <w:rPr>
          <w:rFonts w:hint="default" w:ascii="Times New Roman" w:hAnsi="Times New Roman" w:eastAsia="仿宋_GB2312" w:cs="Times New Roman"/>
          <w:spacing w:val="0"/>
          <w:sz w:val="32"/>
          <w:szCs w:val="32"/>
          <w:highlight w:val="none"/>
        </w:rPr>
        <w:t>为单位组队参加，每支代表队由领队1名、参赛队员4名组成</w:t>
      </w:r>
      <w:r>
        <w:rPr>
          <w:rFonts w:hint="default" w:ascii="Times New Roman" w:hAnsi="Times New Roman" w:eastAsia="仿宋_GB2312" w:cs="Times New Roman"/>
          <w:spacing w:val="0"/>
          <w:sz w:val="32"/>
          <w:szCs w:val="32"/>
          <w:highlight w:val="none"/>
          <w:lang w:eastAsia="zh-CN"/>
        </w:rPr>
        <w:t>（</w:t>
      </w:r>
      <w:r>
        <w:rPr>
          <w:rFonts w:hint="default" w:ascii="Times New Roman" w:hAnsi="Times New Roman" w:eastAsia="仿宋_GB2312" w:cs="Times New Roman"/>
          <w:spacing w:val="0"/>
          <w:sz w:val="32"/>
          <w:szCs w:val="32"/>
          <w:highlight w:val="none"/>
        </w:rPr>
        <w:t>医疗机构至少1名</w:t>
      </w:r>
      <w:r>
        <w:rPr>
          <w:rFonts w:hint="default" w:ascii="Times New Roman" w:hAnsi="Times New Roman" w:eastAsia="仿宋_GB2312" w:cs="Times New Roman"/>
          <w:spacing w:val="0"/>
          <w:sz w:val="32"/>
          <w:szCs w:val="32"/>
          <w:highlight w:val="none"/>
          <w:lang w:eastAsia="zh-CN"/>
        </w:rPr>
        <w:t>，县级及以下疾控机构人员2名），</w:t>
      </w:r>
      <w:r>
        <w:rPr>
          <w:rFonts w:hint="default" w:ascii="Times New Roman" w:hAnsi="Times New Roman" w:eastAsia="仿宋_GB2312" w:cs="Times New Roman"/>
          <w:spacing w:val="0"/>
          <w:sz w:val="32"/>
          <w:szCs w:val="32"/>
          <w:highlight w:val="none"/>
        </w:rPr>
        <w:t>领队由各地</w:t>
      </w:r>
      <w:r>
        <w:rPr>
          <w:rFonts w:hint="default" w:ascii="Times New Roman" w:hAnsi="Times New Roman" w:eastAsia="仿宋_GB2312" w:cs="Times New Roman"/>
          <w:spacing w:val="0"/>
          <w:sz w:val="32"/>
          <w:szCs w:val="32"/>
          <w:highlight w:val="none"/>
          <w:lang w:eastAsia="zh-CN"/>
        </w:rPr>
        <w:t>（</w:t>
      </w:r>
      <w:r>
        <w:rPr>
          <w:rFonts w:hint="default" w:ascii="Times New Roman" w:hAnsi="Times New Roman" w:eastAsia="仿宋_GB2312" w:cs="Times New Roman"/>
          <w:spacing w:val="0"/>
          <w:sz w:val="32"/>
          <w:szCs w:val="32"/>
          <w:highlight w:val="none"/>
        </w:rPr>
        <w:t>州、市</w:t>
      </w:r>
      <w:r>
        <w:rPr>
          <w:rFonts w:hint="default" w:ascii="Times New Roman" w:hAnsi="Times New Roman" w:eastAsia="仿宋_GB2312" w:cs="Times New Roman"/>
          <w:spacing w:val="0"/>
          <w:sz w:val="32"/>
          <w:szCs w:val="32"/>
          <w:highlight w:val="none"/>
          <w:lang w:eastAsia="zh-CN"/>
        </w:rPr>
        <w:t>）</w:t>
      </w:r>
      <w:r>
        <w:rPr>
          <w:rFonts w:hint="default" w:ascii="Times New Roman" w:hAnsi="Times New Roman" w:eastAsia="仿宋_GB2312" w:cs="Times New Roman"/>
          <w:spacing w:val="0"/>
          <w:sz w:val="32"/>
          <w:szCs w:val="32"/>
          <w:highlight w:val="none"/>
        </w:rPr>
        <w:t>疾控</w:t>
      </w:r>
      <w:r>
        <w:rPr>
          <w:rFonts w:hint="default" w:ascii="Times New Roman" w:hAnsi="Times New Roman" w:eastAsia="仿宋_GB2312" w:cs="Times New Roman"/>
          <w:spacing w:val="0"/>
          <w:sz w:val="32"/>
          <w:szCs w:val="32"/>
          <w:highlight w:val="none"/>
          <w:lang w:eastAsia="zh-CN"/>
        </w:rPr>
        <w:t>局</w:t>
      </w:r>
      <w:r>
        <w:rPr>
          <w:rFonts w:hint="default" w:ascii="Times New Roman" w:hAnsi="Times New Roman" w:eastAsia="仿宋_GB2312" w:cs="Times New Roman"/>
          <w:spacing w:val="0"/>
          <w:sz w:val="32"/>
          <w:szCs w:val="32"/>
          <w:highlight w:val="none"/>
        </w:rPr>
        <w:t>负责同志担任。各地</w:t>
      </w:r>
      <w:r>
        <w:rPr>
          <w:rFonts w:hint="default" w:ascii="Times New Roman" w:hAnsi="Times New Roman" w:eastAsia="仿宋_GB2312" w:cs="Times New Roman"/>
          <w:spacing w:val="0"/>
          <w:sz w:val="32"/>
          <w:szCs w:val="32"/>
          <w:highlight w:val="none"/>
          <w:lang w:eastAsia="zh-CN"/>
        </w:rPr>
        <w:t>（</w:t>
      </w:r>
      <w:r>
        <w:rPr>
          <w:rFonts w:hint="default" w:ascii="Times New Roman" w:hAnsi="Times New Roman" w:eastAsia="仿宋_GB2312" w:cs="Times New Roman"/>
          <w:spacing w:val="0"/>
          <w:sz w:val="32"/>
          <w:szCs w:val="32"/>
          <w:highlight w:val="none"/>
        </w:rPr>
        <w:t>州、市</w:t>
      </w:r>
      <w:r>
        <w:rPr>
          <w:rFonts w:hint="default" w:ascii="Times New Roman" w:hAnsi="Times New Roman" w:eastAsia="仿宋_GB2312" w:cs="Times New Roman"/>
          <w:spacing w:val="0"/>
          <w:sz w:val="32"/>
          <w:szCs w:val="32"/>
          <w:highlight w:val="none"/>
          <w:lang w:eastAsia="zh-CN"/>
        </w:rPr>
        <w:t>）</w:t>
      </w:r>
      <w:r>
        <w:rPr>
          <w:rFonts w:hint="default" w:ascii="Times New Roman" w:hAnsi="Times New Roman" w:eastAsia="仿宋_GB2312" w:cs="Times New Roman"/>
          <w:spacing w:val="0"/>
          <w:sz w:val="32"/>
          <w:szCs w:val="32"/>
          <w:highlight w:val="none"/>
        </w:rPr>
        <w:t>应于202</w:t>
      </w:r>
      <w:r>
        <w:rPr>
          <w:rFonts w:hint="default" w:ascii="Times New Roman" w:hAnsi="Times New Roman" w:eastAsia="仿宋_GB2312" w:cs="Times New Roman"/>
          <w:spacing w:val="0"/>
          <w:sz w:val="32"/>
          <w:szCs w:val="32"/>
          <w:highlight w:val="none"/>
          <w:lang w:val="en-US" w:eastAsia="zh-CN"/>
        </w:rPr>
        <w:t>5</w:t>
      </w:r>
      <w:r>
        <w:rPr>
          <w:rFonts w:hint="default" w:ascii="Times New Roman" w:hAnsi="Times New Roman" w:eastAsia="仿宋_GB2312" w:cs="Times New Roman"/>
          <w:spacing w:val="0"/>
          <w:sz w:val="32"/>
          <w:szCs w:val="32"/>
          <w:highlight w:val="none"/>
        </w:rPr>
        <w:t>年7月</w:t>
      </w:r>
      <w:r>
        <w:rPr>
          <w:rFonts w:hint="default" w:ascii="Times New Roman" w:hAnsi="Times New Roman" w:eastAsia="仿宋_GB2312" w:cs="Times New Roman"/>
          <w:spacing w:val="0"/>
          <w:sz w:val="32"/>
          <w:szCs w:val="32"/>
          <w:highlight w:val="none"/>
          <w:lang w:val="en-US" w:eastAsia="zh-CN"/>
        </w:rPr>
        <w:t>30日</w:t>
      </w:r>
      <w:r>
        <w:rPr>
          <w:rFonts w:hint="default" w:ascii="Times New Roman" w:hAnsi="Times New Roman" w:eastAsia="仿宋_GB2312" w:cs="Times New Roman"/>
          <w:spacing w:val="0"/>
          <w:sz w:val="32"/>
          <w:szCs w:val="32"/>
          <w:highlight w:val="none"/>
        </w:rPr>
        <w:t>前完成</w:t>
      </w:r>
      <w:r>
        <w:rPr>
          <w:rFonts w:hint="default" w:ascii="Times New Roman" w:hAnsi="Times New Roman" w:eastAsia="仿宋_GB2312" w:cs="Times New Roman"/>
          <w:spacing w:val="0"/>
          <w:sz w:val="32"/>
          <w:szCs w:val="32"/>
          <w:highlight w:val="none"/>
          <w:lang w:eastAsia="zh-CN"/>
        </w:rPr>
        <w:t>自治区竞赛</w:t>
      </w:r>
      <w:r>
        <w:rPr>
          <w:rFonts w:hint="default" w:ascii="Times New Roman" w:hAnsi="Times New Roman" w:eastAsia="仿宋_GB2312" w:cs="Times New Roman"/>
          <w:spacing w:val="0"/>
          <w:sz w:val="32"/>
          <w:szCs w:val="32"/>
          <w:highlight w:val="none"/>
        </w:rPr>
        <w:t>参赛队伍组建</w:t>
      </w:r>
      <w:r>
        <w:rPr>
          <w:rFonts w:hint="default" w:ascii="Times New Roman" w:hAnsi="Times New Roman" w:eastAsia="仿宋_GB2312" w:cs="Times New Roman"/>
          <w:spacing w:val="0"/>
          <w:sz w:val="32"/>
          <w:szCs w:val="32"/>
          <w:highlight w:val="none"/>
          <w:lang w:eastAsia="zh-CN"/>
        </w:rPr>
        <w:t>，并将竞赛人员登记表（附</w:t>
      </w:r>
      <w:r>
        <w:rPr>
          <w:rFonts w:hint="default" w:ascii="Times New Roman" w:hAnsi="Times New Roman" w:eastAsia="仿宋_GB2312" w:cs="Times New Roman"/>
          <w:spacing w:val="0"/>
          <w:sz w:val="32"/>
          <w:szCs w:val="32"/>
          <w:highlight w:val="none"/>
          <w:lang w:val="en-US" w:eastAsia="zh-CN"/>
        </w:rPr>
        <w:t>表</w:t>
      </w:r>
      <w:r>
        <w:rPr>
          <w:rFonts w:hint="default" w:ascii="Times New Roman" w:hAnsi="Times New Roman" w:eastAsia="仿宋_GB2312" w:cs="Times New Roman"/>
          <w:spacing w:val="0"/>
          <w:sz w:val="32"/>
          <w:szCs w:val="32"/>
          <w:highlight w:val="none"/>
          <w:lang w:eastAsia="zh-CN"/>
        </w:rPr>
        <w:t>1）和竞赛代表队人员名单（附</w:t>
      </w:r>
      <w:r>
        <w:rPr>
          <w:rFonts w:hint="default" w:ascii="Times New Roman" w:hAnsi="Times New Roman" w:eastAsia="仿宋_GB2312" w:cs="Times New Roman"/>
          <w:spacing w:val="0"/>
          <w:sz w:val="32"/>
          <w:szCs w:val="32"/>
          <w:highlight w:val="none"/>
          <w:lang w:val="en-US" w:eastAsia="zh-CN"/>
        </w:rPr>
        <w:t>表</w:t>
      </w:r>
      <w:r>
        <w:rPr>
          <w:rFonts w:hint="default" w:ascii="Times New Roman" w:hAnsi="Times New Roman" w:eastAsia="仿宋_GB2312" w:cs="Times New Roman"/>
          <w:spacing w:val="0"/>
          <w:sz w:val="32"/>
          <w:szCs w:val="32"/>
          <w:highlight w:val="none"/>
          <w:lang w:eastAsia="zh-CN"/>
        </w:rPr>
        <w:t>2）报送至自治区疾控局</w:t>
      </w:r>
      <w:r>
        <w:rPr>
          <w:rFonts w:hint="default" w:ascii="Times New Roman" w:hAnsi="Times New Roman" w:eastAsia="仿宋_GB2312" w:cs="Times New Roman"/>
          <w:spacing w:val="0"/>
          <w:sz w:val="32"/>
          <w:szCs w:val="32"/>
          <w:highlight w:val="none"/>
        </w:rPr>
        <w:t>。</w:t>
      </w:r>
      <w:r>
        <w:rPr>
          <w:rFonts w:hint="default" w:ascii="Times New Roman" w:hAnsi="Times New Roman" w:eastAsia="仿宋_GB2312" w:cs="Times New Roman"/>
          <w:spacing w:val="0"/>
          <w:sz w:val="32"/>
          <w:szCs w:val="32"/>
          <w:highlight w:val="none"/>
          <w:lang w:eastAsia="zh-CN"/>
        </w:rPr>
        <w:t>自治区竞赛</w:t>
      </w:r>
      <w:r>
        <w:rPr>
          <w:rFonts w:hint="default" w:ascii="Times New Roman" w:hAnsi="Times New Roman" w:eastAsia="仿宋_GB2312" w:cs="Times New Roman"/>
          <w:spacing w:val="0"/>
          <w:sz w:val="32"/>
          <w:szCs w:val="32"/>
          <w:highlight w:val="none"/>
        </w:rPr>
        <w:t>时间、地点及其他有关事项另行通知。</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四、竞赛形式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竞赛分初赛</w:t>
      </w:r>
      <w:r>
        <w:rPr>
          <w:rFonts w:hint="default" w:ascii="Times New Roman" w:hAnsi="Times New Roman" w:eastAsia="仿宋_GB2312" w:cs="Times New Roman"/>
          <w:spacing w:val="0"/>
          <w:sz w:val="32"/>
          <w:szCs w:val="32"/>
          <w:lang w:eastAsia="zh-CN"/>
        </w:rPr>
        <w:t>、自治区竞</w:t>
      </w:r>
      <w:r>
        <w:rPr>
          <w:rFonts w:hint="default" w:ascii="Times New Roman" w:hAnsi="Times New Roman" w:eastAsia="仿宋_GB2312" w:cs="Times New Roman"/>
          <w:spacing w:val="0"/>
          <w:sz w:val="32"/>
          <w:szCs w:val="32"/>
        </w:rPr>
        <w:t>赛</w:t>
      </w:r>
      <w:r>
        <w:rPr>
          <w:rFonts w:hint="default" w:ascii="Times New Roman" w:hAnsi="Times New Roman" w:eastAsia="仿宋_GB2312" w:cs="Times New Roman"/>
          <w:spacing w:val="0"/>
          <w:sz w:val="32"/>
          <w:szCs w:val="32"/>
          <w:lang w:eastAsia="zh-CN"/>
        </w:rPr>
        <w:t>两</w:t>
      </w:r>
      <w:r>
        <w:rPr>
          <w:rFonts w:hint="default" w:ascii="Times New Roman" w:hAnsi="Times New Roman" w:eastAsia="仿宋_GB2312" w:cs="Times New Roman"/>
          <w:spacing w:val="0"/>
          <w:sz w:val="32"/>
          <w:szCs w:val="32"/>
        </w:rPr>
        <w:t>个阶段。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 w:cs="Times New Roman"/>
          <w:spacing w:val="0"/>
          <w:sz w:val="32"/>
          <w:szCs w:val="32"/>
        </w:rPr>
      </w:pP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rPr>
        <w:t>一</w:t>
      </w:r>
      <w:r>
        <w:rPr>
          <w:rFonts w:hint="eastAsia" w:ascii="楷体_GB2312" w:hAnsi="楷体_GB2312" w:eastAsia="楷体_GB2312" w:cs="楷体_GB2312"/>
          <w:spacing w:val="0"/>
          <w:sz w:val="32"/>
          <w:szCs w:val="32"/>
          <w:lang w:eastAsia="zh-CN"/>
        </w:rPr>
        <w:t>）</w:t>
      </w:r>
      <w:r>
        <w:rPr>
          <w:rFonts w:hint="eastAsia" w:ascii="楷体_GB2312" w:hAnsi="楷体_GB2312" w:eastAsia="楷体_GB2312" w:cs="楷体_GB2312"/>
          <w:spacing w:val="0"/>
          <w:sz w:val="32"/>
          <w:szCs w:val="32"/>
        </w:rPr>
        <w:t>初赛。</w:t>
      </w:r>
      <w:r>
        <w:rPr>
          <w:rFonts w:hint="default" w:ascii="Times New Roman" w:hAnsi="Times New Roman" w:eastAsia="仿宋_GB2312" w:cs="Times New Roman"/>
          <w:spacing w:val="0"/>
          <w:sz w:val="32"/>
          <w:szCs w:val="32"/>
        </w:rPr>
        <w:t>由各地</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州、市</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疾控</w:t>
      </w:r>
      <w:r>
        <w:rPr>
          <w:rFonts w:hint="default" w:ascii="Times New Roman" w:hAnsi="Times New Roman" w:eastAsia="仿宋_GB2312" w:cs="Times New Roman"/>
          <w:spacing w:val="0"/>
          <w:sz w:val="32"/>
          <w:szCs w:val="32"/>
          <w:lang w:eastAsia="zh-CN"/>
        </w:rPr>
        <w:t>局</w:t>
      </w:r>
      <w:r>
        <w:rPr>
          <w:rFonts w:hint="default" w:ascii="Times New Roman" w:hAnsi="Times New Roman" w:eastAsia="仿宋_GB2312" w:cs="Times New Roman"/>
          <w:spacing w:val="0"/>
          <w:sz w:val="32"/>
          <w:szCs w:val="32"/>
        </w:rPr>
        <w:t>牵头组织实施，具体竞赛形式由各地</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州、市</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根据实际情况确定。各地</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州、市</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应开展人员培训和选拔，动员地、县两级疾控机构和医疗机构专业技术人员广泛参与。</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eastAsia" w:ascii="楷体_GB2312" w:hAnsi="楷体_GB2312" w:eastAsia="楷体_GB2312" w:cs="楷体_GB2312"/>
          <w:spacing w:val="0"/>
          <w:sz w:val="32"/>
          <w:szCs w:val="32"/>
          <w:lang w:eastAsia="zh-CN"/>
        </w:rPr>
        <w:t>（二）</w:t>
      </w:r>
      <w:r>
        <w:rPr>
          <w:rFonts w:hint="default" w:ascii="楷体_GB2312" w:hAnsi="楷体_GB2312" w:eastAsia="楷体_GB2312" w:cs="楷体_GB2312"/>
          <w:spacing w:val="0"/>
          <w:sz w:val="32"/>
          <w:szCs w:val="32"/>
          <w:lang w:eastAsia="zh-CN"/>
        </w:rPr>
        <w:t>自治区竞赛。</w:t>
      </w:r>
      <w:r>
        <w:rPr>
          <w:rFonts w:hint="default" w:ascii="Times New Roman" w:hAnsi="Times New Roman" w:eastAsia="仿宋_GB2312" w:cs="Times New Roman"/>
          <w:spacing w:val="0"/>
          <w:sz w:val="32"/>
          <w:szCs w:val="32"/>
        </w:rPr>
        <w:t>由自治区疾控</w:t>
      </w:r>
      <w:r>
        <w:rPr>
          <w:rFonts w:hint="default" w:ascii="Times New Roman" w:hAnsi="Times New Roman" w:eastAsia="仿宋_GB2312" w:cs="Times New Roman"/>
          <w:spacing w:val="0"/>
          <w:sz w:val="32"/>
          <w:szCs w:val="32"/>
          <w:lang w:val="en-US" w:eastAsia="zh-CN"/>
        </w:rPr>
        <w:t>局</w:t>
      </w:r>
      <w:r>
        <w:rPr>
          <w:rFonts w:hint="default" w:ascii="Times New Roman" w:hAnsi="Times New Roman" w:eastAsia="仿宋_GB2312" w:cs="Times New Roman"/>
          <w:spacing w:val="0"/>
          <w:sz w:val="32"/>
          <w:szCs w:val="32"/>
        </w:rPr>
        <w:t>牵头组织实施，按照公平、公正、保密原则组织专家组命题并评分。</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b/>
          <w:bCs/>
          <w:sz w:val="32"/>
          <w:szCs w:val="32"/>
          <w:lang w:val="en" w:eastAsia="zh-CN"/>
        </w:rPr>
        <w:t>1.笔试：</w:t>
      </w:r>
      <w:r>
        <w:rPr>
          <w:rFonts w:hint="default" w:ascii="Times New Roman" w:hAnsi="Times New Roman" w:eastAsia="仿宋_GB2312" w:cs="Times New Roman"/>
          <w:spacing w:val="0"/>
          <w:sz w:val="32"/>
          <w:szCs w:val="32"/>
        </w:rPr>
        <w:t>所有参赛队员均需参加理论考试。理论笔试采用标准化试卷形式，满分100分，作答时间60分钟，题型包括单选题、多选题、判断题等，主要考察参赛选手基础知识的掌握情况。</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b/>
          <w:bCs/>
          <w:sz w:val="32"/>
          <w:szCs w:val="32"/>
          <w:lang w:val="en" w:eastAsia="zh-CN"/>
        </w:rPr>
        <w:t>2.技能操作：</w:t>
      </w:r>
      <w:r>
        <w:rPr>
          <w:rFonts w:hint="default" w:ascii="Times New Roman" w:hAnsi="Times New Roman" w:eastAsia="仿宋_GB2312" w:cs="Times New Roman"/>
          <w:spacing w:val="0"/>
          <w:sz w:val="32"/>
          <w:szCs w:val="32"/>
        </w:rPr>
        <w:t>分为制片20分和镜检读片80分，满分合计100分，由考官现场判定评分。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b w:val="0"/>
          <w:bCs w:val="0"/>
          <w:color w:val="000000"/>
          <w:kern w:val="0"/>
          <w:sz w:val="32"/>
          <w:szCs w:val="32"/>
          <w:lang w:eastAsia="zh-CN"/>
        </w:rPr>
        <w:t>自治区竞赛结束后，将组织开展全国决赛集训。</w:t>
      </w:r>
      <w:r>
        <w:rPr>
          <w:rFonts w:hint="default" w:ascii="Times New Roman" w:hAnsi="Times New Roman" w:eastAsia="仿宋_GB2312" w:cs="Times New Roman"/>
          <w:color w:val="000000"/>
          <w:spacing w:val="0"/>
          <w:kern w:val="0"/>
          <w:sz w:val="32"/>
          <w:szCs w:val="32"/>
          <w:lang w:eastAsia="zh-CN"/>
        </w:rPr>
        <w:t>自治区竞赛</w:t>
      </w:r>
      <w:r>
        <w:rPr>
          <w:rFonts w:hint="default" w:ascii="Times New Roman" w:hAnsi="Times New Roman" w:eastAsia="仿宋_GB2312" w:cs="Times New Roman"/>
          <w:spacing w:val="0"/>
          <w:sz w:val="32"/>
          <w:szCs w:val="32"/>
        </w:rPr>
        <w:t>获得个人竞赛总成绩前8名人员</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6名疾控机构和2名医疗机构人员</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自治区传染病医院有关人员</w:t>
      </w:r>
      <w:r>
        <w:rPr>
          <w:rFonts w:hint="default" w:ascii="Times New Roman" w:hAnsi="Times New Roman" w:eastAsia="仿宋_GB2312" w:cs="Times New Roman"/>
          <w:spacing w:val="0"/>
          <w:sz w:val="32"/>
          <w:szCs w:val="32"/>
          <w:lang w:val="en-US" w:eastAsia="zh-CN"/>
        </w:rPr>
        <w:t>以及参加2024年全国寄生虫病防治技能竞赛集训队4人</w:t>
      </w:r>
      <w:r>
        <w:rPr>
          <w:rFonts w:hint="default" w:ascii="Times New Roman" w:hAnsi="Times New Roman" w:eastAsia="仿宋_GB2312" w:cs="Times New Roman"/>
          <w:spacing w:val="0"/>
          <w:sz w:val="32"/>
          <w:szCs w:val="32"/>
        </w:rPr>
        <w:t>纳入全国竞赛集训队伍，开展为期1个月的专项集训。集训</w:t>
      </w:r>
      <w:r>
        <w:rPr>
          <w:rFonts w:hint="default" w:ascii="Times New Roman" w:hAnsi="Times New Roman" w:eastAsia="仿宋_GB2312" w:cs="Times New Roman"/>
          <w:spacing w:val="0"/>
          <w:sz w:val="32"/>
          <w:szCs w:val="32"/>
          <w:lang w:eastAsia="zh-CN"/>
        </w:rPr>
        <w:t>期间</w:t>
      </w:r>
      <w:r>
        <w:rPr>
          <w:rFonts w:hint="default" w:ascii="Times New Roman" w:hAnsi="Times New Roman" w:eastAsia="仿宋_GB2312" w:cs="Times New Roman"/>
          <w:spacing w:val="0"/>
          <w:sz w:val="32"/>
          <w:szCs w:val="32"/>
        </w:rPr>
        <w:t>，</w:t>
      </w:r>
      <w:r>
        <w:rPr>
          <w:rFonts w:hint="default" w:ascii="Times New Roman" w:hAnsi="Times New Roman" w:eastAsia="仿宋_GB2312" w:cs="Times New Roman"/>
          <w:spacing w:val="0"/>
          <w:sz w:val="32"/>
          <w:szCs w:val="32"/>
          <w:lang w:eastAsia="zh-CN"/>
        </w:rPr>
        <w:t>分期</w:t>
      </w:r>
      <w:r>
        <w:rPr>
          <w:rFonts w:hint="default" w:ascii="Times New Roman" w:hAnsi="Times New Roman" w:eastAsia="仿宋_GB2312" w:cs="Times New Roman"/>
          <w:spacing w:val="0"/>
          <w:sz w:val="32"/>
          <w:szCs w:val="32"/>
        </w:rPr>
        <w:t>开展综合评估，</w:t>
      </w:r>
      <w:r>
        <w:rPr>
          <w:rFonts w:hint="default" w:ascii="Times New Roman" w:hAnsi="Times New Roman" w:eastAsia="仿宋_GB2312" w:cs="Times New Roman"/>
          <w:spacing w:val="0"/>
          <w:sz w:val="32"/>
          <w:szCs w:val="32"/>
          <w:lang w:eastAsia="zh-CN"/>
        </w:rPr>
        <w:t>最终</w:t>
      </w:r>
      <w:r>
        <w:rPr>
          <w:rFonts w:hint="default" w:ascii="Times New Roman" w:hAnsi="Times New Roman" w:eastAsia="仿宋_GB2312" w:cs="Times New Roman"/>
          <w:spacing w:val="0"/>
          <w:sz w:val="32"/>
          <w:szCs w:val="32"/>
        </w:rPr>
        <w:t>确定4名队员参加全国竞赛。</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五、竞赛计分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楷体_GB2312" w:hAnsi="楷体_GB2312" w:eastAsia="楷体_GB2312" w:cs="楷体_GB2312"/>
          <w:spacing w:val="0"/>
          <w:sz w:val="32"/>
          <w:szCs w:val="32"/>
          <w:lang w:eastAsia="zh-CN"/>
        </w:rPr>
        <w:t>（一）个人成绩计分。</w:t>
      </w:r>
      <w:r>
        <w:rPr>
          <w:rFonts w:hint="default" w:ascii="Times New Roman" w:hAnsi="Times New Roman" w:eastAsia="仿宋_GB2312" w:cs="Times New Roman"/>
          <w:spacing w:val="0"/>
          <w:sz w:val="32"/>
          <w:szCs w:val="32"/>
        </w:rPr>
        <w:t>个人总成绩满分为100分，理论笔试和实践技能操作考试成绩各占50%。</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楷体_GB2312" w:hAnsi="楷体_GB2312" w:eastAsia="楷体_GB2312" w:cs="楷体_GB2312"/>
          <w:spacing w:val="0"/>
          <w:sz w:val="32"/>
          <w:szCs w:val="32"/>
          <w:lang w:eastAsia="zh-CN"/>
        </w:rPr>
        <w:t>（二）团体成绩计分。</w:t>
      </w:r>
      <w:r>
        <w:rPr>
          <w:rFonts w:hint="default" w:ascii="Times New Roman" w:hAnsi="Times New Roman" w:eastAsia="仿宋_GB2312" w:cs="Times New Roman"/>
          <w:spacing w:val="0"/>
          <w:sz w:val="32"/>
          <w:szCs w:val="32"/>
        </w:rPr>
        <w:t>团体奖以各地</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州、市</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为单位，根据各地</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州、市</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参赛选手合计总分评定。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黑体" w:cs="Times New Roman"/>
          <w:spacing w:val="0"/>
          <w:sz w:val="32"/>
          <w:szCs w:val="32"/>
        </w:rPr>
      </w:pPr>
      <w:r>
        <w:rPr>
          <w:rFonts w:hint="default" w:ascii="Times New Roman" w:hAnsi="Times New Roman" w:eastAsia="黑体" w:cs="Times New Roman"/>
          <w:spacing w:val="0"/>
          <w:sz w:val="32"/>
          <w:szCs w:val="32"/>
        </w:rPr>
        <w:t>六、奖项设置</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决赛共设置团体、个人和组织三类奖项。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楷体_GB2312" w:hAnsi="楷体_GB2312" w:eastAsia="楷体_GB2312" w:cs="楷体_GB2312"/>
          <w:spacing w:val="0"/>
          <w:sz w:val="32"/>
          <w:szCs w:val="32"/>
          <w:lang w:eastAsia="zh-CN"/>
        </w:rPr>
        <w:t>（一）团体奖项：</w:t>
      </w:r>
      <w:r>
        <w:rPr>
          <w:rFonts w:hint="default" w:ascii="Times New Roman" w:hAnsi="Times New Roman" w:eastAsia="仿宋_GB2312" w:cs="Times New Roman"/>
          <w:spacing w:val="0"/>
          <w:sz w:val="32"/>
          <w:szCs w:val="32"/>
        </w:rPr>
        <w:t>设置团体一等奖1名，二等奖2名，三等奖3名。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楷体_GB2312" w:hAnsi="楷体_GB2312" w:eastAsia="楷体_GB2312" w:cs="楷体_GB2312"/>
          <w:spacing w:val="0"/>
          <w:sz w:val="32"/>
          <w:szCs w:val="32"/>
          <w:lang w:eastAsia="zh-CN"/>
        </w:rPr>
        <w:t>（二）个人奖项：</w:t>
      </w:r>
      <w:r>
        <w:rPr>
          <w:rFonts w:hint="default" w:ascii="Times New Roman" w:hAnsi="Times New Roman" w:eastAsia="仿宋_GB2312" w:cs="Times New Roman"/>
          <w:spacing w:val="0"/>
          <w:sz w:val="32"/>
          <w:szCs w:val="32"/>
          <w:lang w:val="en-US" w:eastAsia="zh-CN"/>
        </w:rPr>
        <w:t>包括个人单项奖和个人综合奖，</w:t>
      </w:r>
      <w:r>
        <w:rPr>
          <w:rFonts w:hint="default" w:ascii="Times New Roman" w:hAnsi="Times New Roman" w:eastAsia="仿宋_GB2312" w:cs="Times New Roman"/>
          <w:spacing w:val="0"/>
          <w:sz w:val="32"/>
          <w:szCs w:val="32"/>
        </w:rPr>
        <w:t>个人奖项</w:t>
      </w:r>
      <w:r>
        <w:rPr>
          <w:rFonts w:hint="default" w:ascii="Times New Roman" w:hAnsi="Times New Roman" w:eastAsia="仿宋_GB2312" w:cs="Times New Roman"/>
          <w:spacing w:val="0"/>
          <w:sz w:val="32"/>
          <w:szCs w:val="32"/>
          <w:lang w:val="en-US" w:eastAsia="zh-CN"/>
        </w:rPr>
        <w:t>中，笔试和技能操作各设</w:t>
      </w:r>
      <w:r>
        <w:rPr>
          <w:rFonts w:hint="default" w:ascii="Times New Roman" w:hAnsi="Times New Roman" w:eastAsia="仿宋_GB2312" w:cs="Times New Roman"/>
          <w:spacing w:val="0"/>
          <w:sz w:val="32"/>
          <w:szCs w:val="32"/>
        </w:rPr>
        <w:t>一等奖1名，二等奖2名，三等奖</w:t>
      </w:r>
      <w:r>
        <w:rPr>
          <w:rFonts w:hint="default" w:ascii="Times New Roman" w:hAnsi="Times New Roman" w:eastAsia="仿宋_GB2312" w:cs="Times New Roman"/>
          <w:spacing w:val="0"/>
          <w:sz w:val="32"/>
          <w:szCs w:val="32"/>
          <w:lang w:val="en-US" w:eastAsia="zh-CN"/>
        </w:rPr>
        <w:t>3</w:t>
      </w:r>
      <w:r>
        <w:rPr>
          <w:rFonts w:hint="default" w:ascii="Times New Roman" w:hAnsi="Times New Roman" w:eastAsia="仿宋_GB2312" w:cs="Times New Roman"/>
          <w:spacing w:val="0"/>
          <w:sz w:val="32"/>
          <w:szCs w:val="32"/>
        </w:rPr>
        <w:t>名；</w:t>
      </w:r>
      <w:r>
        <w:rPr>
          <w:rFonts w:hint="default" w:ascii="Times New Roman" w:hAnsi="Times New Roman" w:eastAsia="仿宋_GB2312" w:cs="Times New Roman"/>
          <w:spacing w:val="0"/>
          <w:sz w:val="32"/>
          <w:szCs w:val="32"/>
          <w:lang w:val="en-US" w:eastAsia="zh-CN"/>
        </w:rPr>
        <w:t>个人综合奖设</w:t>
      </w:r>
      <w:r>
        <w:rPr>
          <w:rFonts w:hint="default" w:ascii="Times New Roman" w:hAnsi="Times New Roman" w:eastAsia="仿宋_GB2312" w:cs="Times New Roman"/>
          <w:spacing w:val="0"/>
          <w:sz w:val="32"/>
          <w:szCs w:val="32"/>
        </w:rPr>
        <w:t>一等奖1名，二等奖2名，三等奖</w:t>
      </w:r>
      <w:r>
        <w:rPr>
          <w:rFonts w:hint="default" w:ascii="Times New Roman" w:hAnsi="Times New Roman" w:eastAsia="仿宋_GB2312" w:cs="Times New Roman"/>
          <w:spacing w:val="0"/>
          <w:sz w:val="32"/>
          <w:szCs w:val="32"/>
          <w:lang w:val="en-US" w:eastAsia="zh-CN"/>
        </w:rPr>
        <w:t>3</w:t>
      </w:r>
      <w:r>
        <w:rPr>
          <w:rFonts w:hint="default" w:ascii="Times New Roman" w:hAnsi="Times New Roman" w:eastAsia="仿宋_GB2312" w:cs="Times New Roman"/>
          <w:spacing w:val="0"/>
          <w:sz w:val="32"/>
          <w:szCs w:val="32"/>
        </w:rPr>
        <w:t>名</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获奖人员根据各组个人竞赛成绩依次确定。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楷体_GB2312" w:hAnsi="楷体_GB2312" w:eastAsia="楷体_GB2312" w:cs="楷体_GB2312"/>
          <w:spacing w:val="0"/>
          <w:sz w:val="32"/>
          <w:szCs w:val="32"/>
          <w:lang w:eastAsia="zh-CN"/>
        </w:rPr>
        <w:t>（三）组织奖项：</w:t>
      </w:r>
      <w:r>
        <w:rPr>
          <w:rFonts w:hint="default" w:ascii="Times New Roman" w:hAnsi="Times New Roman" w:eastAsia="仿宋_GB2312" w:cs="Times New Roman"/>
          <w:spacing w:val="0"/>
          <w:sz w:val="32"/>
          <w:szCs w:val="32"/>
        </w:rPr>
        <w:t>对竞赛组织工作出色的单位，经竞赛组织方评定后授予优秀组织奖。</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七、组织机构和分工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lang w:eastAsia="zh-CN"/>
        </w:rPr>
        <w:t>自治区疾控局作为竞赛组织方，成立竞赛活动筹备组，设在卫生免疫处，负责竞赛活动的组织、协调和宣传报道。</w:t>
      </w:r>
      <w:r>
        <w:rPr>
          <w:rFonts w:hint="default" w:ascii="Times New Roman" w:hAnsi="Times New Roman" w:eastAsia="仿宋_GB2312" w:cs="Times New Roman"/>
          <w:spacing w:val="0"/>
          <w:sz w:val="32"/>
          <w:szCs w:val="32"/>
        </w:rPr>
        <w:t>自治区疾控中心负责竞赛活动具体实施，组织专家制定竞赛规则，完成命题、问题解答、竞赛评判等工作，竞赛现场相关工作的准备管理和组织实施以及其他赛事相关的技术咨询工作。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lang w:val="en-US" w:eastAsia="zh-CN"/>
        </w:rPr>
      </w:pPr>
      <w:r>
        <w:rPr>
          <w:rFonts w:hint="default" w:ascii="Times New Roman" w:hAnsi="Times New Roman" w:eastAsia="仿宋_GB2312" w:cs="Times New Roman"/>
          <w:spacing w:val="0"/>
          <w:sz w:val="32"/>
          <w:szCs w:val="32"/>
          <w:lang w:val="en-US" w:eastAsia="zh-CN"/>
        </w:rPr>
        <w:t>联</w:t>
      </w:r>
      <w:r>
        <w:rPr>
          <w:rFonts w:hint="eastAsia" w:ascii="Times New Roman" w:hAnsi="Times New Roman" w:eastAsia="仿宋_GB2312" w:cs="Times New Roman"/>
          <w:spacing w:val="0"/>
          <w:sz w:val="32"/>
          <w:szCs w:val="32"/>
          <w:lang w:val="en-US" w:eastAsia="zh-CN"/>
        </w:rPr>
        <w:t xml:space="preserve"> </w:t>
      </w:r>
      <w:r>
        <w:rPr>
          <w:rFonts w:hint="default" w:ascii="Times New Roman" w:hAnsi="Times New Roman" w:eastAsia="仿宋_GB2312" w:cs="Times New Roman"/>
          <w:spacing w:val="0"/>
          <w:sz w:val="32"/>
          <w:szCs w:val="32"/>
          <w:lang w:val="en-US" w:eastAsia="zh-CN"/>
        </w:rPr>
        <w:t>系</w:t>
      </w:r>
      <w:r>
        <w:rPr>
          <w:rFonts w:hint="eastAsia" w:ascii="Times New Roman" w:hAnsi="Times New Roman" w:eastAsia="仿宋_GB2312" w:cs="Times New Roman"/>
          <w:spacing w:val="0"/>
          <w:sz w:val="32"/>
          <w:szCs w:val="32"/>
          <w:lang w:val="en-US" w:eastAsia="zh-CN"/>
        </w:rPr>
        <w:t xml:space="preserve"> </w:t>
      </w:r>
      <w:r>
        <w:rPr>
          <w:rFonts w:hint="default" w:ascii="Times New Roman" w:hAnsi="Times New Roman" w:eastAsia="仿宋_GB2312" w:cs="Times New Roman"/>
          <w:spacing w:val="0"/>
          <w:sz w:val="32"/>
          <w:szCs w:val="32"/>
          <w:lang w:val="en-US" w:eastAsia="zh-CN"/>
        </w:rPr>
        <w:t>人：自治区疾控局 阿丽努尔</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lang w:val="en-US" w:eastAsia="zh-CN"/>
        </w:rPr>
        <w:t>联系电话：0991-3658926</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lang w:val="en-US" w:eastAsia="zh-CN"/>
        </w:rPr>
        <w:t>联</w:t>
      </w:r>
      <w:r>
        <w:rPr>
          <w:rFonts w:hint="eastAsia" w:ascii="Times New Roman" w:hAnsi="Times New Roman" w:eastAsia="仿宋_GB2312" w:cs="Times New Roman"/>
          <w:spacing w:val="0"/>
          <w:sz w:val="32"/>
          <w:szCs w:val="32"/>
          <w:lang w:val="en-US" w:eastAsia="zh-CN"/>
        </w:rPr>
        <w:t xml:space="preserve"> </w:t>
      </w:r>
      <w:r>
        <w:rPr>
          <w:rFonts w:hint="default" w:ascii="Times New Roman" w:hAnsi="Times New Roman" w:eastAsia="仿宋_GB2312" w:cs="Times New Roman"/>
          <w:spacing w:val="0"/>
          <w:sz w:val="32"/>
          <w:szCs w:val="32"/>
          <w:lang w:val="en-US" w:eastAsia="zh-CN"/>
        </w:rPr>
        <w:t>系</w:t>
      </w:r>
      <w:r>
        <w:rPr>
          <w:rFonts w:hint="eastAsia" w:ascii="Times New Roman" w:hAnsi="Times New Roman" w:eastAsia="仿宋_GB2312" w:cs="Times New Roman"/>
          <w:spacing w:val="0"/>
          <w:sz w:val="32"/>
          <w:szCs w:val="32"/>
          <w:lang w:val="en-US" w:eastAsia="zh-CN"/>
        </w:rPr>
        <w:t xml:space="preserve"> </w:t>
      </w:r>
      <w:r>
        <w:rPr>
          <w:rFonts w:hint="default" w:ascii="Times New Roman" w:hAnsi="Times New Roman" w:eastAsia="仿宋_GB2312" w:cs="Times New Roman"/>
          <w:spacing w:val="0"/>
          <w:sz w:val="32"/>
          <w:szCs w:val="32"/>
          <w:lang w:val="en-US" w:eastAsia="zh-CN"/>
        </w:rPr>
        <w:t>人：</w:t>
      </w:r>
      <w:r>
        <w:rPr>
          <w:rFonts w:hint="eastAsia" w:ascii="Times New Roman" w:hAnsi="Times New Roman" w:eastAsia="仿宋_GB2312" w:cs="Times New Roman"/>
          <w:spacing w:val="0"/>
          <w:sz w:val="32"/>
          <w:szCs w:val="32"/>
          <w:lang w:val="en-US" w:eastAsia="zh-CN"/>
        </w:rPr>
        <w:t xml:space="preserve">自治区疾控中心 </w:t>
      </w:r>
      <w:r>
        <w:rPr>
          <w:rFonts w:hint="default" w:ascii="Times New Roman" w:hAnsi="Times New Roman" w:eastAsia="仿宋_GB2312" w:cs="Times New Roman"/>
          <w:spacing w:val="0"/>
          <w:sz w:val="32"/>
          <w:szCs w:val="32"/>
        </w:rPr>
        <w:t>亚里昆·买买提依明</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lang w:val="en-US" w:eastAsia="zh-CN"/>
        </w:rPr>
        <w:t>联系电话：</w:t>
      </w:r>
      <w:r>
        <w:rPr>
          <w:rFonts w:hint="default" w:ascii="Times New Roman" w:hAnsi="Times New Roman" w:eastAsia="仿宋_GB2312" w:cs="Times New Roman"/>
          <w:spacing w:val="0"/>
          <w:sz w:val="32"/>
          <w:szCs w:val="32"/>
        </w:rPr>
        <w:t>18099605919</w:t>
      </w: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eastAsia="zh-CN"/>
        </w:r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eastAsia="zh-CN"/>
        </w:r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eastAsia="zh-CN"/>
        </w:r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eastAsia="zh-CN"/>
        </w:r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w:t>
      </w:r>
      <w:r>
        <w:rPr>
          <w:rFonts w:hint="default" w:ascii="Times New Roman" w:hAnsi="Times New Roman" w:eastAsia="黑体" w:cs="Times New Roman"/>
          <w:sz w:val="32"/>
          <w:szCs w:val="32"/>
          <w:lang w:val="en-US" w:eastAsia="zh-CN"/>
        </w:rPr>
        <w:t>表1</w:t>
      </w:r>
    </w:p>
    <w:p>
      <w:pPr>
        <w:pStyle w:val="3"/>
        <w:pageBreakBefore w:val="0"/>
        <w:kinsoku/>
        <w:wordWrap/>
        <w:overflowPunct/>
        <w:topLinePunct w:val="0"/>
        <w:bidi w:val="0"/>
        <w:spacing w:beforeLines="0" w:afterLines="0" w:line="560" w:lineRule="exact"/>
        <w:jc w:val="center"/>
        <w:textAlignment w:val="auto"/>
        <w:rPr>
          <w:rFonts w:hint="default" w:ascii="Times New Roman" w:hAnsi="Times New Roman" w:eastAsia="仿宋_GB2312" w:cs="Times New Roman"/>
          <w:sz w:val="28"/>
          <w:szCs w:val="20"/>
        </w:rPr>
      </w:pPr>
      <w:r>
        <w:rPr>
          <w:rFonts w:hint="default" w:ascii="Times New Roman" w:hAnsi="Times New Roman" w:eastAsia="方正小标宋简体" w:cs="Times New Roman"/>
          <w:sz w:val="44"/>
          <w:szCs w:val="44"/>
          <w:lang w:eastAsia="zh-CN"/>
        </w:rPr>
        <w:t>自治区竞赛</w:t>
      </w:r>
      <w:r>
        <w:rPr>
          <w:rFonts w:hint="default" w:ascii="Times New Roman" w:hAnsi="Times New Roman" w:eastAsia="方正小标宋简体" w:cs="Times New Roman"/>
          <w:sz w:val="44"/>
          <w:szCs w:val="44"/>
        </w:rPr>
        <w:t>人员登记表</w:t>
      </w:r>
    </w:p>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0"/>
          <w:lang w:eastAsia="zh-CN"/>
        </w:rPr>
      </w:pPr>
      <w:r>
        <w:rPr>
          <w:rFonts w:hint="default" w:ascii="Times New Roman" w:hAnsi="Times New Roman" w:eastAsia="仿宋_GB2312" w:cs="Times New Roman"/>
          <w:sz w:val="28"/>
          <w:szCs w:val="20"/>
        </w:rPr>
        <w:t>填报单位（盖章）：         地（州、市）</w:t>
      </w:r>
      <w:r>
        <w:rPr>
          <w:rFonts w:hint="default" w:ascii="Times New Roman" w:hAnsi="Times New Roman" w:eastAsia="仿宋_GB2312" w:cs="Times New Roman"/>
          <w:sz w:val="28"/>
          <w:szCs w:val="20"/>
          <w:lang w:eastAsia="zh-CN"/>
        </w:rPr>
        <w:t>疾控局</w:t>
      </w:r>
    </w:p>
    <w:tbl>
      <w:tblPr>
        <w:tblStyle w:val="7"/>
        <w:tblW w:w="86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546"/>
        <w:gridCol w:w="1270"/>
        <w:gridCol w:w="370"/>
        <w:gridCol w:w="911"/>
        <w:gridCol w:w="2303"/>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11"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姓名</w:t>
            </w:r>
          </w:p>
        </w:tc>
        <w:tc>
          <w:tcPr>
            <w:tcW w:w="5400"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3292"/>
              <w:jc w:val="both"/>
              <w:textAlignment w:val="auto"/>
              <w:rPr>
                <w:rFonts w:hint="default" w:ascii="Times New Roman" w:hAnsi="Times New Roman" w:eastAsia="Times New Roman" w:cs="Times New Roman"/>
                <w:sz w:val="28"/>
                <w:szCs w:val="20"/>
              </w:rPr>
            </w:pPr>
          </w:p>
        </w:tc>
        <w:tc>
          <w:tcPr>
            <w:tcW w:w="2388"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center"/>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照片</w:t>
            </w:r>
          </w:p>
          <w:p>
            <w:pPr>
              <w:pageBreakBefore w:val="0"/>
              <w:kinsoku/>
              <w:wordWrap/>
              <w:overflowPunct/>
              <w:topLinePunct w:val="0"/>
              <w:bidi w:val="0"/>
              <w:spacing w:beforeLines="0" w:afterLines="0" w:line="560" w:lineRule="exact"/>
              <w:jc w:val="center"/>
              <w:textAlignment w:val="auto"/>
              <w:rPr>
                <w:rFonts w:hint="default" w:ascii="Times New Roman" w:hAnsi="Times New Roman" w:eastAsia="Times New Roman" w:cs="Times New Roman"/>
                <w:sz w:val="28"/>
                <w:szCs w:val="20"/>
              </w:rPr>
            </w:pPr>
          </w:p>
          <w:p>
            <w:pPr>
              <w:pageBreakBefore w:val="0"/>
              <w:kinsoku/>
              <w:wordWrap/>
              <w:overflowPunct/>
              <w:topLinePunct w:val="0"/>
              <w:bidi w:val="0"/>
              <w:spacing w:beforeLines="0" w:afterLines="0" w:line="560" w:lineRule="exact"/>
              <w:ind w:firstLine="120" w:firstLineChars="50"/>
              <w:jc w:val="center"/>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4"/>
                <w:szCs w:val="18"/>
              </w:rPr>
              <w:t>（</w:t>
            </w:r>
            <w:r>
              <w:rPr>
                <w:rFonts w:hint="default" w:ascii="Times New Roman" w:hAnsi="Times New Roman" w:eastAsia="Times New Roman" w:cs="Times New Roman"/>
                <w:w w:val="80"/>
                <w:sz w:val="24"/>
                <w:szCs w:val="18"/>
              </w:rPr>
              <w:t>1</w:t>
            </w:r>
            <w:r>
              <w:rPr>
                <w:rFonts w:hint="default" w:ascii="Times New Roman" w:hAnsi="Times New Roman" w:eastAsia="黑体" w:cs="Times New Roman"/>
                <w:w w:val="80"/>
                <w:sz w:val="24"/>
                <w:szCs w:val="18"/>
              </w:rPr>
              <w:t>寸 非大头贴</w:t>
            </w:r>
            <w:r>
              <w:rPr>
                <w:rFonts w:hint="default" w:ascii="Times New Roman" w:hAnsi="Times New Roman" w:eastAsia="黑体" w:cs="Times New Roman"/>
                <w:sz w:val="24"/>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11"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性别</w:t>
            </w:r>
          </w:p>
        </w:tc>
        <w:tc>
          <w:tcPr>
            <w:tcW w:w="218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c>
          <w:tcPr>
            <w:tcW w:w="911"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2"/>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族别</w:t>
            </w:r>
          </w:p>
        </w:tc>
        <w:tc>
          <w:tcPr>
            <w:tcW w:w="2303"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c>
          <w:tcPr>
            <w:tcW w:w="2388"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11"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年龄</w:t>
            </w:r>
          </w:p>
        </w:tc>
        <w:tc>
          <w:tcPr>
            <w:tcW w:w="218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c>
          <w:tcPr>
            <w:tcW w:w="911"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2"/>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学历</w:t>
            </w:r>
          </w:p>
        </w:tc>
        <w:tc>
          <w:tcPr>
            <w:tcW w:w="2303"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804"/>
              <w:jc w:val="both"/>
              <w:textAlignment w:val="auto"/>
              <w:rPr>
                <w:rFonts w:hint="default" w:ascii="Times New Roman" w:hAnsi="Times New Roman" w:eastAsia="Times New Roman" w:cs="Times New Roman"/>
                <w:sz w:val="28"/>
                <w:szCs w:val="20"/>
              </w:rPr>
            </w:pPr>
          </w:p>
        </w:tc>
        <w:tc>
          <w:tcPr>
            <w:tcW w:w="2388"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11"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职务</w:t>
            </w:r>
          </w:p>
        </w:tc>
        <w:tc>
          <w:tcPr>
            <w:tcW w:w="218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c>
          <w:tcPr>
            <w:tcW w:w="911"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2"/>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职称</w:t>
            </w:r>
          </w:p>
        </w:tc>
        <w:tc>
          <w:tcPr>
            <w:tcW w:w="2303"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084"/>
              <w:jc w:val="both"/>
              <w:textAlignment w:val="auto"/>
              <w:rPr>
                <w:rFonts w:hint="default" w:ascii="Times New Roman" w:hAnsi="Times New Roman" w:eastAsia="Times New Roman" w:cs="Times New Roman"/>
                <w:sz w:val="28"/>
                <w:szCs w:val="20"/>
              </w:rPr>
            </w:pPr>
          </w:p>
        </w:tc>
        <w:tc>
          <w:tcPr>
            <w:tcW w:w="2388"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2727"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从事专业</w:t>
            </w:r>
            <w:r>
              <w:rPr>
                <w:rFonts w:hint="default" w:ascii="Times New Roman" w:hAnsi="Times New Roman" w:eastAsia="黑体" w:cs="Times New Roman"/>
                <w:color w:val="000000"/>
                <w:sz w:val="28"/>
                <w:szCs w:val="20"/>
              </w:rPr>
              <w:t>及时间</w:t>
            </w:r>
          </w:p>
        </w:tc>
        <w:tc>
          <w:tcPr>
            <w:tcW w:w="3584"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2932"/>
              <w:jc w:val="both"/>
              <w:textAlignment w:val="auto"/>
              <w:rPr>
                <w:rFonts w:hint="default" w:ascii="Times New Roman" w:hAnsi="Times New Roman" w:eastAsia="Times New Roman" w:cs="Times New Roman"/>
                <w:sz w:val="28"/>
                <w:szCs w:val="20"/>
              </w:rPr>
            </w:pPr>
          </w:p>
        </w:tc>
        <w:tc>
          <w:tcPr>
            <w:tcW w:w="2388"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1457"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身份证号</w:t>
            </w:r>
          </w:p>
        </w:tc>
        <w:tc>
          <w:tcPr>
            <w:tcW w:w="7242"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1457"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黑体" w:cs="Times New Roman"/>
                <w:sz w:val="28"/>
                <w:szCs w:val="20"/>
              </w:rPr>
              <w:t>工作单位</w:t>
            </w:r>
          </w:p>
        </w:tc>
        <w:tc>
          <w:tcPr>
            <w:tcW w:w="7242"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1" w:hRule="atLeast"/>
        </w:trPr>
        <w:tc>
          <w:tcPr>
            <w:tcW w:w="8699" w:type="dxa"/>
            <w:gridSpan w:val="7"/>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0"/>
              </w:rPr>
            </w:pPr>
            <w:r>
              <w:rPr>
                <w:rFonts w:hint="default" w:ascii="Times New Roman" w:hAnsi="Times New Roman" w:eastAsia="黑体" w:cs="Times New Roman"/>
                <w:sz w:val="28"/>
                <w:szCs w:val="20"/>
              </w:rPr>
              <w:t>备注：</w:t>
            </w:r>
            <w:r>
              <w:rPr>
                <w:rFonts w:hint="default" w:ascii="Times New Roman" w:hAnsi="Times New Roman" w:eastAsia="仿宋_GB2312" w:cs="Times New Roman"/>
                <w:sz w:val="28"/>
                <w:szCs w:val="20"/>
              </w:rPr>
              <w:t>1.本表由各地、（州、市）</w:t>
            </w:r>
            <w:r>
              <w:rPr>
                <w:rFonts w:hint="default" w:ascii="Times New Roman" w:hAnsi="Times New Roman" w:eastAsia="仿宋_GB2312" w:cs="Times New Roman"/>
                <w:sz w:val="28"/>
                <w:szCs w:val="20"/>
                <w:lang w:eastAsia="zh-CN"/>
              </w:rPr>
              <w:t>疾控局</w:t>
            </w:r>
            <w:r>
              <w:rPr>
                <w:rFonts w:hint="default" w:ascii="Times New Roman" w:hAnsi="Times New Roman" w:eastAsia="仿宋_GB2312" w:cs="Times New Roman"/>
                <w:sz w:val="28"/>
                <w:szCs w:val="20"/>
              </w:rPr>
              <w:t>统一填报盖章后上报。</w:t>
            </w:r>
          </w:p>
          <w:p>
            <w:pPr>
              <w:pageBreakBefore w:val="0"/>
              <w:kinsoku/>
              <w:wordWrap/>
              <w:overflowPunct/>
              <w:topLinePunct w:val="0"/>
              <w:bidi w:val="0"/>
              <w:spacing w:beforeLines="0" w:afterLines="0" w:line="560" w:lineRule="exact"/>
              <w:ind w:left="570" w:firstLine="280" w:firstLineChars="100"/>
              <w:jc w:val="both"/>
              <w:textAlignment w:val="auto"/>
              <w:rPr>
                <w:rFonts w:hint="default" w:ascii="Times New Roman" w:hAnsi="Times New Roman" w:eastAsia="仿宋_GB2312" w:cs="Times New Roman"/>
                <w:sz w:val="28"/>
                <w:szCs w:val="20"/>
              </w:rPr>
            </w:pPr>
            <w:r>
              <w:rPr>
                <w:rFonts w:hint="default" w:ascii="Times New Roman" w:hAnsi="Times New Roman" w:eastAsia="仿宋_GB2312" w:cs="Times New Roman"/>
                <w:sz w:val="28"/>
                <w:szCs w:val="20"/>
              </w:rPr>
              <w:t>2.为保障信息上报准确无误，表格填写一律采用打印字体。</w:t>
            </w:r>
          </w:p>
          <w:p>
            <w:pPr>
              <w:pageBreakBefore w:val="0"/>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28"/>
                <w:szCs w:val="20"/>
              </w:rPr>
            </w:pPr>
            <w:r>
              <w:rPr>
                <w:rFonts w:hint="default" w:ascii="Times New Roman" w:hAnsi="Times New Roman" w:eastAsia="仿宋_GB2312" w:cs="Times New Roman"/>
                <w:sz w:val="28"/>
                <w:szCs w:val="20"/>
              </w:rPr>
              <w:t xml:space="preserve">      3.</w:t>
            </w:r>
            <w:r>
              <w:rPr>
                <w:rFonts w:hint="default" w:ascii="Times New Roman" w:hAnsi="Times New Roman" w:eastAsia="仿宋_GB2312" w:cs="Times New Roman"/>
                <w:w w:val="100"/>
                <w:sz w:val="28"/>
                <w:szCs w:val="20"/>
              </w:rPr>
              <w:t>应确保所填信息准确无误，核对如有不符将取消参赛资格。</w:t>
            </w:r>
          </w:p>
        </w:tc>
      </w:tr>
    </w:tbl>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0"/>
        </w:rPr>
      </w:pPr>
      <w:r>
        <w:rPr>
          <w:rFonts w:hint="default" w:ascii="Times New Roman" w:hAnsi="Times New Roman" w:eastAsia="仿宋_GB2312" w:cs="Times New Roman"/>
          <w:sz w:val="28"/>
          <w:szCs w:val="20"/>
        </w:rPr>
        <w:t>填表人：                          联系电话：</w:t>
      </w:r>
    </w:p>
    <w:p>
      <w:pPr>
        <w:pageBreakBefore w:val="0"/>
        <w:suppressAutoHyphens/>
        <w:kinsoku/>
        <w:wordWrap/>
        <w:overflowPunct/>
        <w:topLinePunct w:val="0"/>
        <w:bidi w:val="0"/>
        <w:spacing w:beforeLines="0" w:afterLines="0" w:line="560" w:lineRule="exact"/>
        <w:jc w:val="both"/>
        <w:textAlignment w:val="auto"/>
        <w:rPr>
          <w:rFonts w:hint="default" w:ascii="Times New Roman" w:hAnsi="Times New Roman" w:eastAsia="Times New Roman" w:cs="Times New Roman"/>
          <w:sz w:val="32"/>
          <w:szCs w:val="32"/>
        </w:rPr>
        <w:sectPr>
          <w:headerReference r:id="rId3" w:type="default"/>
          <w:footerReference r:id="rId4" w:type="default"/>
          <w:pgSz w:w="11906" w:h="16838"/>
          <w:pgMar w:top="2098" w:right="1531" w:bottom="1984" w:left="1531" w:header="851" w:footer="992" w:gutter="0"/>
          <w:lnNumType w:countBy="0" w:distance="360"/>
          <w:cols w:space="720" w:num="1"/>
          <w:docGrid w:type="lines" w:linePitch="312" w:charSpace="0"/>
        </w:sectPr>
      </w:pPr>
    </w:p>
    <w:p>
      <w:pPr>
        <w:pStyle w:val="3"/>
        <w:pageBreakBefore w:val="0"/>
        <w:kinsoku/>
        <w:wordWrap/>
        <w:overflowPunct/>
        <w:topLinePunct w:val="0"/>
        <w:bidi w:val="0"/>
        <w:spacing w:beforeLines="0" w:afterLines="0" w:line="560" w:lineRule="exact"/>
        <w:jc w:val="both"/>
        <w:textAlignment w:val="auto"/>
        <w:rPr>
          <w:rFonts w:hint="default" w:ascii="Times New Roman" w:hAnsi="Times New Roman" w:cs="Times New Roman"/>
          <w:lang w:val="en-US"/>
        </w:rPr>
      </w:pPr>
      <w:r>
        <w:rPr>
          <w:rFonts w:hint="default" w:ascii="Times New Roman" w:hAnsi="Times New Roman" w:eastAsia="黑体" w:cs="Times New Roman"/>
          <w:sz w:val="32"/>
          <w:szCs w:val="32"/>
          <w:lang w:eastAsia="zh-CN"/>
        </w:rPr>
        <w:t>附</w:t>
      </w:r>
      <w:r>
        <w:rPr>
          <w:rFonts w:hint="default" w:ascii="Times New Roman" w:hAnsi="Times New Roman" w:eastAsia="黑体" w:cs="Times New Roman"/>
          <w:sz w:val="32"/>
          <w:szCs w:val="32"/>
          <w:lang w:val="en-US" w:eastAsia="zh-CN"/>
        </w:rPr>
        <w:t>表2</w:t>
      </w:r>
    </w:p>
    <w:p>
      <w:pPr>
        <w:pageBreakBefore w:val="0"/>
        <w:kinsoku/>
        <w:wordWrap/>
        <w:overflowPunct/>
        <w:topLinePunct w:val="0"/>
        <w:bidi w:val="0"/>
        <w:adjustRightInd w:val="0"/>
        <w:snapToGrid w:val="0"/>
        <w:spacing w:beforeLines="0" w:afterLines="0" w:line="560" w:lineRule="exact"/>
        <w:jc w:val="center"/>
        <w:textAlignment w:val="auto"/>
        <w:rPr>
          <w:rFonts w:hint="default" w:ascii="Times New Roman" w:hAnsi="Times New Roman" w:eastAsia="仿宋_GB2312" w:cs="Times New Roman"/>
          <w:sz w:val="28"/>
          <w:szCs w:val="20"/>
          <w:u w:val="single"/>
        </w:rPr>
      </w:pPr>
      <w:r>
        <w:rPr>
          <w:rFonts w:hint="default" w:ascii="Times New Roman" w:hAnsi="Times New Roman" w:eastAsia="方正小标宋简体" w:cs="Times New Roman"/>
          <w:sz w:val="44"/>
          <w:szCs w:val="44"/>
          <w:lang w:eastAsia="zh-CN"/>
        </w:rPr>
        <w:t>自治区竞赛</w:t>
      </w:r>
      <w:r>
        <w:rPr>
          <w:rFonts w:hint="default" w:ascii="Times New Roman" w:hAnsi="Times New Roman" w:eastAsia="方正小标宋简体" w:cs="Times New Roman"/>
          <w:sz w:val="44"/>
          <w:szCs w:val="44"/>
        </w:rPr>
        <w:t>代表队人员名单</w:t>
      </w:r>
    </w:p>
    <w:p>
      <w:pPr>
        <w:pageBreakBefore w:val="0"/>
        <w:kinsoku/>
        <w:wordWrap/>
        <w:overflowPunct/>
        <w:topLinePunct w:val="0"/>
        <w:bidi w:val="0"/>
        <w:spacing w:beforeLines="0" w:afterLines="0" w:line="560" w:lineRule="exact"/>
        <w:jc w:val="both"/>
        <w:textAlignment w:val="auto"/>
        <w:rPr>
          <w:rFonts w:hint="default" w:ascii="Times New Roman" w:hAnsi="Times New Roman" w:cs="Times New Roman"/>
        </w:rPr>
      </w:pPr>
      <w:r>
        <w:rPr>
          <w:rFonts w:hint="default" w:ascii="Times New Roman" w:hAnsi="Times New Roman" w:eastAsia="仿宋_GB2312" w:cs="Times New Roman"/>
          <w:sz w:val="28"/>
          <w:szCs w:val="20"/>
          <w:u w:val="single"/>
        </w:rPr>
        <w:t xml:space="preserve">           </w:t>
      </w:r>
      <w:r>
        <w:rPr>
          <w:rFonts w:hint="default" w:ascii="Times New Roman" w:hAnsi="Times New Roman" w:eastAsia="仿宋_GB2312" w:cs="Times New Roman"/>
          <w:sz w:val="28"/>
          <w:szCs w:val="20"/>
        </w:rPr>
        <w:t>地（州）市</w:t>
      </w:r>
    </w:p>
    <w:tbl>
      <w:tblPr>
        <w:tblStyle w:val="7"/>
        <w:tblW w:w="13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1554"/>
        <w:gridCol w:w="1069"/>
        <w:gridCol w:w="1100"/>
        <w:gridCol w:w="1140"/>
        <w:gridCol w:w="1252"/>
        <w:gridCol w:w="2885"/>
        <w:gridCol w:w="1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436"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类别</w:t>
            </w:r>
          </w:p>
        </w:tc>
        <w:tc>
          <w:tcPr>
            <w:tcW w:w="155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姓 名</w:t>
            </w:r>
          </w:p>
        </w:tc>
        <w:tc>
          <w:tcPr>
            <w:tcW w:w="106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性 别</w:t>
            </w:r>
          </w:p>
        </w:tc>
        <w:tc>
          <w:tcPr>
            <w:tcW w:w="110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族 别</w:t>
            </w:r>
          </w:p>
        </w:tc>
        <w:tc>
          <w:tcPr>
            <w:tcW w:w="114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年 龄</w:t>
            </w:r>
          </w:p>
        </w:tc>
        <w:tc>
          <w:tcPr>
            <w:tcW w:w="125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职 称</w:t>
            </w:r>
          </w:p>
        </w:tc>
        <w:tc>
          <w:tcPr>
            <w:tcW w:w="288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工作单位</w:t>
            </w:r>
          </w:p>
        </w:tc>
        <w:tc>
          <w:tcPr>
            <w:tcW w:w="192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436"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领  队</w:t>
            </w:r>
          </w:p>
        </w:tc>
        <w:tc>
          <w:tcPr>
            <w:tcW w:w="155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06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0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4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5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88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92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436"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队员</w:t>
            </w:r>
            <w:r>
              <w:rPr>
                <w:rFonts w:hint="default" w:ascii="Times New Roman" w:hAnsi="Times New Roman" w:eastAsia="仿宋_GB2312" w:cs="Times New Roman"/>
                <w:sz w:val="28"/>
                <w:szCs w:val="28"/>
                <w:lang w:val="en-US" w:eastAsia="zh-CN"/>
              </w:rPr>
              <w:t>1</w:t>
            </w:r>
          </w:p>
        </w:tc>
        <w:tc>
          <w:tcPr>
            <w:tcW w:w="155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06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0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4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5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88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92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436"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队员</w:t>
            </w:r>
            <w:r>
              <w:rPr>
                <w:rFonts w:hint="default" w:ascii="Times New Roman" w:hAnsi="Times New Roman" w:eastAsia="仿宋_GB2312" w:cs="Times New Roman"/>
                <w:sz w:val="28"/>
                <w:szCs w:val="28"/>
                <w:lang w:val="en-US" w:eastAsia="zh-CN"/>
              </w:rPr>
              <w:t>2</w:t>
            </w:r>
          </w:p>
        </w:tc>
        <w:tc>
          <w:tcPr>
            <w:tcW w:w="155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06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0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4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5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88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92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436"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lang w:eastAsia="zh-CN"/>
              </w:rPr>
              <w:t>队员</w:t>
            </w:r>
            <w:r>
              <w:rPr>
                <w:rFonts w:hint="default" w:ascii="Times New Roman" w:hAnsi="Times New Roman" w:eastAsia="仿宋_GB2312" w:cs="Times New Roman"/>
                <w:sz w:val="28"/>
                <w:szCs w:val="28"/>
                <w:lang w:val="en-US" w:eastAsia="zh-CN"/>
              </w:rPr>
              <w:t>3</w:t>
            </w:r>
          </w:p>
        </w:tc>
        <w:tc>
          <w:tcPr>
            <w:tcW w:w="155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06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0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4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5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88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92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436"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队员</w:t>
            </w:r>
            <w:r>
              <w:rPr>
                <w:rFonts w:hint="default" w:ascii="Times New Roman" w:hAnsi="Times New Roman" w:eastAsia="仿宋_GB2312" w:cs="Times New Roman"/>
                <w:sz w:val="28"/>
                <w:szCs w:val="28"/>
                <w:lang w:val="en-US" w:eastAsia="zh-CN"/>
              </w:rPr>
              <w:t>4</w:t>
            </w:r>
          </w:p>
        </w:tc>
        <w:tc>
          <w:tcPr>
            <w:tcW w:w="155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06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0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40"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5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88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92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bl>
    <w:p>
      <w:pPr>
        <w:pStyle w:val="2"/>
        <w:keepNext/>
        <w:keepLines/>
        <w:pageBreakBefore w:val="0"/>
        <w:widowControl w:val="0"/>
        <w:kinsoku/>
        <w:wordWrap/>
        <w:overflowPunct/>
        <w:topLinePunct w:val="0"/>
        <w:autoSpaceDE/>
        <w:autoSpaceDN/>
        <w:bidi w:val="0"/>
        <w:adjustRightInd/>
        <w:snapToGrid/>
        <w:spacing w:before="0" w:after="0" w:line="560" w:lineRule="exact"/>
        <w:jc w:val="both"/>
        <w:textAlignment w:val="auto"/>
        <w:rPr>
          <w:rFonts w:hint="default" w:ascii="Times New Roman" w:hAnsi="Times New Roman" w:cs="Times New Roman"/>
          <w:b w:val="0"/>
          <w:bCs w:val="0"/>
        </w:rPr>
      </w:pPr>
      <w:r>
        <w:rPr>
          <w:rFonts w:hint="default" w:ascii="Times New Roman" w:hAnsi="Times New Roman" w:eastAsia="仿宋_GB2312" w:cs="Times New Roman"/>
          <w:b w:val="0"/>
          <w:bCs w:val="0"/>
          <w:sz w:val="28"/>
          <w:szCs w:val="20"/>
        </w:rPr>
        <w:t xml:space="preserve">填表人：                        </w:t>
      </w:r>
      <w:r>
        <w:rPr>
          <w:rFonts w:hint="default" w:ascii="Times New Roman" w:hAnsi="Times New Roman" w:eastAsia="仿宋_GB2312" w:cs="Times New Roman"/>
          <w:b w:val="0"/>
          <w:bCs w:val="0"/>
          <w:sz w:val="28"/>
          <w:szCs w:val="20"/>
          <w:lang w:val="en-US" w:eastAsia="zh-CN"/>
        </w:rPr>
        <w:t xml:space="preserve">                           </w:t>
      </w:r>
      <w:r>
        <w:rPr>
          <w:rFonts w:hint="default" w:ascii="Times New Roman" w:hAnsi="Times New Roman" w:eastAsia="仿宋_GB2312" w:cs="Times New Roman"/>
          <w:b w:val="0"/>
          <w:bCs w:val="0"/>
          <w:sz w:val="28"/>
          <w:szCs w:val="20"/>
        </w:rPr>
        <w:t xml:space="preserve"> 联系电话</w:t>
      </w:r>
      <w:r>
        <w:rPr>
          <w:rFonts w:hint="default" w:ascii="Times New Roman" w:hAnsi="Times New Roman" w:eastAsia="仿宋_GB2312" w:cs="Times New Roman"/>
          <w:b w:val="0"/>
          <w:bCs w:val="0"/>
          <w:sz w:val="28"/>
          <w:szCs w:val="20"/>
          <w:lang w:eastAsia="zh-CN"/>
        </w:rPr>
        <w:t>：</w:t>
      </w:r>
    </w:p>
    <w:p>
      <w:pPr>
        <w:pStyle w:val="2"/>
        <w:pageBreakBefore w:val="0"/>
        <w:kinsoku/>
        <w:wordWrap/>
        <w:overflowPunct/>
        <w:topLinePunct w:val="0"/>
        <w:bidi w:val="0"/>
        <w:spacing w:line="560" w:lineRule="exact"/>
        <w:jc w:val="both"/>
        <w:textAlignment w:val="auto"/>
        <w:rPr>
          <w:rFonts w:hint="default" w:ascii="Times New Roman" w:hAnsi="Times New Roman" w:cs="Times New Roman"/>
        </w:rPr>
      </w:pPr>
    </w:p>
    <w:p>
      <w:pPr>
        <w:pStyle w:val="6"/>
        <w:keepNext w:val="0"/>
        <w:keepLines w:val="0"/>
        <w:pageBreakBefore w:val="0"/>
        <w:kinsoku/>
        <w:wordWrap/>
        <w:overflowPunct/>
        <w:topLinePunct w:val="0"/>
        <w:autoSpaceDE w:val="0"/>
        <w:autoSpaceDN w:val="0"/>
        <w:bidi w:val="0"/>
        <w:spacing w:line="560" w:lineRule="exact"/>
        <w:jc w:val="both"/>
        <w:textAlignment w:val="auto"/>
        <w:rPr>
          <w:rFonts w:hint="default" w:ascii="Times New Roman" w:hAnsi="Times New Roman" w:eastAsia="仿宋_GB2312" w:cs="Times New Roman"/>
          <w:kern w:val="0"/>
          <w:sz w:val="36"/>
          <w:szCs w:val="36"/>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sectPr>
      <w:pgSz w:w="16838" w:h="11906" w:orient="landscape"/>
      <w:pgMar w:top="1531" w:right="2098" w:bottom="1531"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Lines="0" w:afterLines="0"/>
      <w:jc w:val="center"/>
      <w:rPr>
        <w:rFonts w:hint="eastAsia"/>
        <w:sz w:val="18"/>
        <w:szCs w:val="18"/>
      </w:rPr>
    </w:pPr>
  </w:p>
  <w:p>
    <w:pPr>
      <w:pStyle w:val="4"/>
      <w:spacing w:beforeLines="0" w:afterLines="0"/>
      <w:rPr>
        <w:rFonts w:hint="eastAsia"/>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spacing w:beforeLines="0" w:afterLines="0"/>
      <w:jc w:val="both"/>
      <w:rPr>
        <w:rFonts w:hint="eastAsia"/>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C269"/>
    <w:multiLevelType w:val="singleLevel"/>
    <w:tmpl w:val="EFF3C26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iZjEwNDZjYTliYWQyZDY3NmMxMjMwN2VhZTU0YWYifQ=="/>
  </w:docVars>
  <w:rsids>
    <w:rsidRoot w:val="32680E6F"/>
    <w:rsid w:val="32680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spacing w:after="120"/>
    </w:pPr>
    <w:rPr>
      <w:sz w:val="24"/>
      <w:szCs w:val="24"/>
    </w:rPr>
  </w:style>
  <w:style w:type="paragraph" w:styleId="4">
    <w:name w:val="footer"/>
    <w:basedOn w:val="1"/>
    <w:qFormat/>
    <w:uiPriority w:val="0"/>
    <w:pPr>
      <w:tabs>
        <w:tab w:val="center" w:pos="4153"/>
        <w:tab w:val="right" w:pos="8306"/>
      </w:tabs>
      <w:snapToGrid w:val="0"/>
      <w:jc w:val="left"/>
    </w:pPr>
    <w:rPr>
      <w:rFonts w:eastAsia="宋体"/>
      <w:kern w:val="0"/>
      <w:sz w:val="18"/>
      <w:szCs w:val="18"/>
    </w:rPr>
  </w:style>
  <w:style w:type="paragraph" w:styleId="5">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rFonts w:eastAsia="宋体"/>
      <w:sz w:val="18"/>
      <w:szCs w:val="24"/>
    </w:rPr>
  </w:style>
  <w:style w:type="paragraph" w:styleId="6">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2026-03-16T09:06:00Z</dcterms:created>
  <dc:creator>buvajar</dc:creator>
  <cp:lastModifiedBy>buvajar</cp:lastModifiedBy>
  <dcterms:modified xsi:type="dcterms:W3CDTF">2026-03-16T09:07:09Z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1B8F9700076049D79FDF2AECC7F8BD36_11</vt:lpwstr>
  </property>
</Properties>
</file>