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_GBK" w:cs="Times New Roman"/>
          <w:sz w:val="44"/>
          <w:szCs w:val="44"/>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《重大传染病疫情首发首报机构及人员</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cs="Times New Roman"/>
        </w:rPr>
      </w:pPr>
      <w:r>
        <w:rPr>
          <w:rFonts w:hint="default" w:ascii="Times New Roman" w:hAnsi="Times New Roman" w:eastAsia="方正小标宋_GBK" w:cs="Times New Roman"/>
          <w:sz w:val="44"/>
          <w:szCs w:val="44"/>
        </w:rPr>
        <w:t>通报和奖励办法（试行）》政策解读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一、出台背景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重大传染病疫情直接威胁人民群众生命健康和公共卫生安全，关乎经济社会稳定发展。各级医疗卫生机构及人员早发现、早报告传染病疫情信息，为及时精准识别疫情风险、提升疫情应急响应处置效果、遏制疫情蔓延扩散提供专业判断，是疫情防控的重要环节。为鼓励医疗卫生机构和人员持续提高传染病疫情早发现、早报告能力，提升疫情早期识别处置效果，依据《中华人民共和国传染病防治法》等法律法规有关要求，国家疾控局会同国家卫生健康委、国家中医药局，并商财政部同意，在深入调查研究、广泛听取各方意见的基础上，起草了《重大传染病疫情首发首报机构及人员通报和奖励办法（试行）》（以下简称《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二、主要内容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《办法》共8条，主要内容如下：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一是明确建立通报机制。</w:t>
      </w:r>
      <w:r>
        <w:rPr>
          <w:rFonts w:hint="default" w:ascii="Times New Roman" w:hAnsi="Times New Roman" w:eastAsia="仿宋_GB2312" w:cs="Times New Roman"/>
          <w:sz w:val="32"/>
          <w:szCs w:val="32"/>
        </w:rPr>
        <w:t>国家疾控局、国家卫生健康委、国家中医药局充分发挥已有系统及机制的作用，结合传染病疫情规模、严重性及社会影响等多个维度进行综合评议，通过简报通报等形式，对及时发现重大传染病疫情的地方予以通报表扬，对发现迟缓的地方予以通报敦促。</w:t>
      </w:r>
      <w:r>
        <w:rPr>
          <w:rFonts w:hint="default" w:ascii="Times New Roman" w:hAnsi="Times New Roman" w:eastAsia="楷体_GB2312" w:cs="Times New Roman"/>
          <w:sz w:val="32"/>
          <w:szCs w:val="32"/>
        </w:rPr>
        <w:t>二是明确通报和奖励对象。</w:t>
      </w:r>
      <w:r>
        <w:rPr>
          <w:rFonts w:hint="default" w:ascii="Times New Roman" w:hAnsi="Times New Roman" w:eastAsia="仿宋_GB2312" w:cs="Times New Roman"/>
          <w:sz w:val="32"/>
          <w:szCs w:val="32"/>
        </w:rPr>
        <w:t>在重大传染病疫情中，首次发现并及时报告重大疫情的指示病例、首发病例或重要疫情线索，为疫情早发现、早处置作出重大贡献的单位或个人，包括医疗卫生机构、第三方检测机构及其工作人员等。</w:t>
      </w:r>
      <w:r>
        <w:rPr>
          <w:rFonts w:hint="default" w:ascii="Times New Roman" w:hAnsi="Times New Roman" w:eastAsia="楷体_GB2312" w:cs="Times New Roman"/>
          <w:sz w:val="32"/>
          <w:szCs w:val="32"/>
        </w:rPr>
        <w:t>三是界定传染病疫情情形适用范围。</w:t>
      </w:r>
      <w:r>
        <w:rPr>
          <w:rFonts w:hint="default" w:ascii="Times New Roman" w:hAnsi="Times New Roman" w:eastAsia="仿宋_GB2312" w:cs="Times New Roman"/>
          <w:sz w:val="32"/>
          <w:szCs w:val="32"/>
        </w:rPr>
        <w:t>包括《中华人民共和国传染病防治法》规定的甲类传染病（含乙类传染病中采取甲类传染病预防、控制措施的传染病）、新发传染病、突发原因不明的传染病以及我国已消除的传染病重新发生本地疫情等。</w:t>
      </w:r>
      <w:r>
        <w:rPr>
          <w:rFonts w:hint="default" w:ascii="Times New Roman" w:hAnsi="Times New Roman" w:eastAsia="楷体_GB2312" w:cs="Times New Roman"/>
          <w:sz w:val="32"/>
          <w:szCs w:val="32"/>
        </w:rPr>
        <w:t>四是规范通报和奖励工作程序。</w:t>
      </w:r>
      <w:r>
        <w:rPr>
          <w:rFonts w:hint="default" w:ascii="Times New Roman" w:hAnsi="Times New Roman" w:eastAsia="仿宋_GB2312" w:cs="Times New Roman"/>
          <w:sz w:val="32"/>
          <w:szCs w:val="32"/>
        </w:rPr>
        <w:t>建立“国家通报表扬及时发现处置疫情的地方—省级审核涉及的首发首报机构和人员—国家复核相关机构和人员—地方公示并组织奖励”的闭环机制，确保工作有序推进。</w:t>
      </w:r>
      <w:r>
        <w:rPr>
          <w:rFonts w:hint="default" w:ascii="Times New Roman" w:hAnsi="Times New Roman" w:eastAsia="楷体_GB2312" w:cs="Times New Roman"/>
          <w:sz w:val="32"/>
          <w:szCs w:val="32"/>
        </w:rPr>
        <w:t>五是明确激励措施。</w:t>
      </w:r>
      <w:r>
        <w:rPr>
          <w:rFonts w:hint="default" w:ascii="Times New Roman" w:hAnsi="Times New Roman" w:eastAsia="仿宋_GB2312" w:cs="Times New Roman"/>
          <w:sz w:val="32"/>
          <w:szCs w:val="32"/>
        </w:rPr>
        <w:t>对通报表扬的机构和人员，在评优评先等工作中优先考虑；对通报表扬的人员，可给予一次性奖励，每起传染病疫情首发首报个人奖励不超过1万元，具体奖励办法由各地疾控部门牵头结合工作实际制定。</w:t>
      </w:r>
      <w:r>
        <w:rPr>
          <w:rFonts w:hint="default" w:ascii="Times New Roman" w:hAnsi="Times New Roman" w:eastAsia="楷体_GB2312" w:cs="Times New Roman"/>
          <w:sz w:val="32"/>
          <w:szCs w:val="32"/>
        </w:rPr>
        <w:t>六是强化宣传引导。</w:t>
      </w:r>
      <w:r>
        <w:rPr>
          <w:rFonts w:hint="default" w:ascii="Times New Roman" w:hAnsi="Times New Roman" w:eastAsia="仿宋_GB2312" w:cs="Times New Roman"/>
          <w:sz w:val="32"/>
          <w:szCs w:val="32"/>
        </w:rPr>
        <w:t>根据实际需要，组织媒体宣传相关机构和人员的先进做法。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三、贯彻落实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国家疾控局将会同有关部门强化协同配合，加强宣贯解读，指导各地结合工作实际制定具体奖励办法，及时总结推广地方好的经验和做法，发挥示范引领作用。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cs="Times New Roman"/>
          <w:color w:val="000000"/>
          <w:u w:val="none"/>
        </w:rPr>
      </w:pPr>
      <w:bookmarkStart w:id="0" w:name="_GoBack"/>
      <w:bookmarkEnd w:id="0"/>
    </w:p>
    <w:p>
      <w:pPr>
        <w:pStyle w:val="2"/>
        <w:rPr>
          <w:rFonts w:hint="default" w:ascii="Times New Roman" w:hAnsi="Times New Roman" w:cs="Times New Roman"/>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auto"/>
    <w:pitch w:val="default"/>
    <w:sig w:usb0="00000000" w:usb1="0000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ZiZjEwNDZjYTliYWQyZDY3NmMxMjMwN2VhZTU0YWYifQ=="/>
  </w:docVars>
  <w:rsids>
    <w:rsidRoot w:val="003A1D75"/>
    <w:rsid w:val="00187AD9"/>
    <w:rsid w:val="001D5A4F"/>
    <w:rsid w:val="003A1D75"/>
    <w:rsid w:val="00B7607E"/>
    <w:rsid w:val="04ED1177"/>
    <w:rsid w:val="079E7039"/>
    <w:rsid w:val="0AFE4197"/>
    <w:rsid w:val="0CB5313E"/>
    <w:rsid w:val="116F2773"/>
    <w:rsid w:val="19324E46"/>
    <w:rsid w:val="1B78513F"/>
    <w:rsid w:val="21D26F9D"/>
    <w:rsid w:val="229263EB"/>
    <w:rsid w:val="244F3BAE"/>
    <w:rsid w:val="2AA94A6F"/>
    <w:rsid w:val="2E693ECA"/>
    <w:rsid w:val="3DD57677"/>
    <w:rsid w:val="429A2847"/>
    <w:rsid w:val="49DF287D"/>
    <w:rsid w:val="4A895BCC"/>
    <w:rsid w:val="4ACE62F1"/>
    <w:rsid w:val="4DC05525"/>
    <w:rsid w:val="5023416F"/>
    <w:rsid w:val="51784D51"/>
    <w:rsid w:val="541F7FB4"/>
    <w:rsid w:val="55BE2E5B"/>
    <w:rsid w:val="57961A49"/>
    <w:rsid w:val="5A4802C7"/>
    <w:rsid w:val="65E63905"/>
    <w:rsid w:val="6C4D469D"/>
    <w:rsid w:val="6DFD1EF8"/>
    <w:rsid w:val="730B2E93"/>
    <w:rsid w:val="758872DB"/>
    <w:rsid w:val="765627E6"/>
    <w:rsid w:val="7D2D04E3"/>
    <w:rsid w:val="7E312C8F"/>
    <w:rsid w:val="7FD406BE"/>
    <w:rsid w:val="7FF93C24"/>
    <w:rsid w:val="ADEE8E2E"/>
    <w:rsid w:val="EB9B24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2">
    <w:name w:val="Body Text Indent"/>
    <w:basedOn w:val="1"/>
    <w:next w:val="1"/>
    <w:qFormat/>
    <w:uiPriority w:val="0"/>
    <w:pPr>
      <w:spacing w:after="120"/>
      <w:ind w:left="420" w:leftChars="200"/>
    </w:pPr>
    <w:rPr>
      <w:kern w:val="0"/>
      <w:sz w:val="20"/>
      <w:szCs w:val="20"/>
    </w:rPr>
  </w:style>
  <w:style w:type="paragraph" w:styleId="13">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7">
    <w:name w:val="Strong"/>
    <w:basedOn w:val="16"/>
    <w:qFormat/>
    <w:uiPriority w:val="22"/>
    <w:rPr>
      <w:b/>
    </w:rPr>
  </w:style>
  <w:style w:type="character" w:styleId="18">
    <w:name w:val="Hyperlink"/>
    <w:basedOn w:val="16"/>
    <w:semiHidden/>
    <w:unhideWhenUsed/>
    <w:qFormat/>
    <w:uiPriority w:val="99"/>
    <w:rPr>
      <w:color w:val="0000FF"/>
      <w:u w:val="single"/>
    </w:rPr>
  </w:style>
  <w:style w:type="character" w:styleId="19">
    <w:name w:val="annotation reference"/>
    <w:unhideWhenUsed/>
    <w:qFormat/>
    <w:uiPriority w:val="99"/>
    <w:rPr>
      <w:sz w:val="21"/>
      <w:szCs w:val="21"/>
    </w:rPr>
  </w:style>
  <w:style w:type="character" w:customStyle="1" w:styleId="20">
    <w:name w:val="标题 1 字符"/>
    <w:basedOn w:val="16"/>
    <w:link w:val="3"/>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6"/>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6"/>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6"/>
    <w:link w:val="6"/>
    <w:semiHidden/>
    <w:qFormat/>
    <w:uiPriority w:val="9"/>
    <w:rPr>
      <w:rFonts w:cstheme="majorBidi"/>
      <w:color w:val="104862" w:themeColor="accent1" w:themeShade="BF"/>
      <w:sz w:val="28"/>
      <w:szCs w:val="28"/>
    </w:rPr>
  </w:style>
  <w:style w:type="character" w:customStyle="1" w:styleId="24">
    <w:name w:val="标题 5 字符"/>
    <w:basedOn w:val="16"/>
    <w:link w:val="7"/>
    <w:semiHidden/>
    <w:qFormat/>
    <w:uiPriority w:val="9"/>
    <w:rPr>
      <w:rFonts w:cstheme="majorBidi"/>
      <w:color w:val="104862" w:themeColor="accent1" w:themeShade="BF"/>
      <w:sz w:val="24"/>
      <w:szCs w:val="24"/>
    </w:rPr>
  </w:style>
  <w:style w:type="character" w:customStyle="1" w:styleId="25">
    <w:name w:val="标题 6 字符"/>
    <w:basedOn w:val="16"/>
    <w:link w:val="8"/>
    <w:semiHidden/>
    <w:qFormat/>
    <w:uiPriority w:val="9"/>
    <w:rPr>
      <w:rFonts w:cstheme="majorBidi"/>
      <w:b/>
      <w:bCs/>
      <w:color w:val="104862" w:themeColor="accent1" w:themeShade="BF"/>
    </w:rPr>
  </w:style>
  <w:style w:type="character" w:customStyle="1" w:styleId="26">
    <w:name w:val="标题 7 字符"/>
    <w:basedOn w:val="16"/>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6"/>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6"/>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6"/>
    <w:link w:val="2"/>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6"/>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6"/>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6"/>
    <w:link w:val="35"/>
    <w:qFormat/>
    <w:uiPriority w:val="30"/>
    <w:rPr>
      <w:i/>
      <w:iCs/>
      <w:color w:val="104862" w:themeColor="accent1" w:themeShade="BF"/>
    </w:rPr>
  </w:style>
  <w:style w:type="character" w:customStyle="1" w:styleId="37">
    <w:name w:val="Intense Reference"/>
    <w:basedOn w:val="16"/>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1007</Words>
  <Characters>1007</Characters>
  <Lines>1</Lines>
  <Paragraphs>1</Paragraphs>
  <TotalTime>239</TotalTime>
  <ScaleCrop>false</ScaleCrop>
  <LinksUpToDate>false</LinksUpToDate>
  <CharactersWithSpaces>1008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2026-01-19T14:29:00Z</dcterms:created>
  <dc:creator>努尔江 巴合提别克</dc:creator>
  <cp:lastModifiedBy>buvajar</cp:lastModifiedBy>
  <cp:lastPrinted>2026-02-27T10:19:00Z</cp:lastPrinted>
  <dcterms:modified xsi:type="dcterms:W3CDTF">2026-07-17T09:49:29Z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eyJoZGlkIjoiZjliNjg1YWM1N2U4OWViMTM0MGVmODYyNzViMTAxNWIifQ==</vt:lpwstr>
  </property>
  <property fmtid="{D5CDD505-2E9C-101B-9397-08002B2CF9AE}" pid="3" name="KSOProductBuildVer">
    <vt:lpwstr>2052-12.1.0.16929</vt:lpwstr>
  </property>
  <property fmtid="{D5CDD505-2E9C-101B-9397-08002B2CF9AE}" pid="4" name="ICV">
    <vt:lpwstr>093E28E05E394FEAA1800CECD70687B9_13</vt:lpwstr>
  </property>
</Properties>
</file>